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D4A7" w14:textId="0D367E86" w:rsidR="0039057A" w:rsidRPr="0039057A" w:rsidRDefault="00BC00E1" w:rsidP="00540F5F">
      <w:r>
        <w:rPr>
          <w:noProof/>
        </w:rPr>
        <w:drawing>
          <wp:anchor distT="0" distB="0" distL="114300" distR="114300" simplePos="0" relativeHeight="251658240" behindDoc="0" locked="0" layoutInCell="1" allowOverlap="1" wp14:anchorId="4FAF288D" wp14:editId="6E6F3DBD">
            <wp:simplePos x="0" y="0"/>
            <wp:positionH relativeFrom="margin">
              <wp:align>left</wp:align>
            </wp:positionH>
            <wp:positionV relativeFrom="paragraph">
              <wp:posOffset>0</wp:posOffset>
            </wp:positionV>
            <wp:extent cx="2108835" cy="695325"/>
            <wp:effectExtent l="0" t="0" r="5715" b="9525"/>
            <wp:wrapSquare wrapText="bothSides"/>
            <wp:docPr id="1416489717" name="Image 1"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89717" name="Image 1" descr="Une image contenant Police, texte, logo, Graphiqu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8835" cy="695325"/>
                    </a:xfrm>
                    <a:prstGeom prst="rect">
                      <a:avLst/>
                    </a:prstGeom>
                  </pic:spPr>
                </pic:pic>
              </a:graphicData>
            </a:graphic>
          </wp:anchor>
        </w:drawing>
      </w:r>
      <w:r w:rsidR="00540F5F">
        <w:t xml:space="preserve"> </w:t>
      </w:r>
    </w:p>
    <w:p w14:paraId="611CA204" w14:textId="57B7DE9D" w:rsidR="00BC00E1" w:rsidRPr="0039057A" w:rsidRDefault="00BC00E1" w:rsidP="00BC00E1">
      <w:pPr>
        <w:rPr>
          <w:sz w:val="28"/>
          <w:szCs w:val="28"/>
        </w:rPr>
      </w:pPr>
      <w:r>
        <w:rPr>
          <w:b/>
          <w:bCs/>
          <w:sz w:val="24"/>
          <w:szCs w:val="24"/>
        </w:rPr>
        <w:t xml:space="preserve">                                                                                                                       </w:t>
      </w:r>
      <w:r w:rsidRPr="00BC00E1">
        <w:rPr>
          <w:b/>
          <w:bCs/>
          <w:sz w:val="28"/>
          <w:szCs w:val="28"/>
        </w:rPr>
        <w:t>Devis type</w:t>
      </w:r>
    </w:p>
    <w:p w14:paraId="0D1D9B5D" w14:textId="77777777" w:rsidR="00540F5F" w:rsidRDefault="00540F5F" w:rsidP="00540F5F">
      <w:pPr>
        <w:rPr>
          <w:b/>
          <w:bCs/>
        </w:rPr>
      </w:pPr>
    </w:p>
    <w:p w14:paraId="0B82EF3A" w14:textId="421C43E2" w:rsidR="0039057A" w:rsidRDefault="0058768A" w:rsidP="00107A5F">
      <w:pPr>
        <w:rPr>
          <w:b/>
          <w:bCs/>
          <w:sz w:val="24"/>
          <w:szCs w:val="24"/>
        </w:rPr>
      </w:pPr>
      <w:r>
        <w:rPr>
          <w:b/>
          <w:bCs/>
          <w:sz w:val="24"/>
          <w:szCs w:val="24"/>
        </w:rPr>
        <w:t>HARMONY</w:t>
      </w:r>
      <w:r w:rsidR="00856306" w:rsidRPr="00856306">
        <w:rPr>
          <w:b/>
          <w:bCs/>
          <w:sz w:val="24"/>
          <w:szCs w:val="24"/>
        </w:rPr>
        <w:t xml:space="preserve"> – </w:t>
      </w:r>
      <w:proofErr w:type="spellStart"/>
      <w:r w:rsidR="00B7206E">
        <w:rPr>
          <w:b/>
          <w:bCs/>
          <w:sz w:val="24"/>
          <w:szCs w:val="24"/>
        </w:rPr>
        <w:t>Panneau</w:t>
      </w:r>
      <w:r w:rsidR="00856306" w:rsidRPr="00856306">
        <w:rPr>
          <w:b/>
          <w:bCs/>
          <w:sz w:val="24"/>
          <w:szCs w:val="24"/>
        </w:rPr>
        <w:t>_</w:t>
      </w:r>
      <w:r w:rsidR="006E7203">
        <w:rPr>
          <w:b/>
          <w:bCs/>
          <w:sz w:val="24"/>
          <w:szCs w:val="24"/>
        </w:rPr>
        <w:t>P</w:t>
      </w:r>
      <w:r w:rsidR="0039057A" w:rsidRPr="0039057A">
        <w:rPr>
          <w:b/>
          <w:bCs/>
          <w:sz w:val="24"/>
          <w:szCs w:val="24"/>
        </w:rPr>
        <w:t>lacage</w:t>
      </w:r>
      <w:proofErr w:type="spellEnd"/>
      <w:r w:rsidR="007877B4" w:rsidRPr="00856306">
        <w:rPr>
          <w:b/>
          <w:bCs/>
          <w:sz w:val="24"/>
          <w:szCs w:val="24"/>
        </w:rPr>
        <w:t xml:space="preserve"> de bois</w:t>
      </w:r>
    </w:p>
    <w:p w14:paraId="67DA3EFB" w14:textId="77777777" w:rsidR="00107A5F" w:rsidRPr="0039057A" w:rsidRDefault="00107A5F" w:rsidP="00107A5F">
      <w:pPr>
        <w:rPr>
          <w:b/>
          <w:bCs/>
          <w:sz w:val="24"/>
          <w:szCs w:val="24"/>
        </w:rPr>
      </w:pPr>
    </w:p>
    <w:p w14:paraId="65397898" w14:textId="6AEA0DE1" w:rsidR="0039057A" w:rsidRPr="00107A5F" w:rsidRDefault="0039057A" w:rsidP="002F5EF7">
      <w:pPr>
        <w:jc w:val="center"/>
        <w:rPr>
          <w:sz w:val="28"/>
          <w:szCs w:val="28"/>
        </w:rPr>
      </w:pPr>
      <w:r w:rsidRPr="00107A5F">
        <w:rPr>
          <w:b/>
          <w:bCs/>
          <w:sz w:val="28"/>
          <w:szCs w:val="28"/>
        </w:rPr>
        <w:t xml:space="preserve">SECTION 09 </w:t>
      </w:r>
      <w:r w:rsidR="00107A5F">
        <w:rPr>
          <w:b/>
          <w:bCs/>
          <w:sz w:val="28"/>
          <w:szCs w:val="28"/>
        </w:rPr>
        <w:t>84</w:t>
      </w:r>
      <w:r w:rsidRPr="00107A5F">
        <w:rPr>
          <w:b/>
          <w:bCs/>
          <w:sz w:val="28"/>
          <w:szCs w:val="28"/>
        </w:rPr>
        <w:t xml:space="preserve"> </w:t>
      </w:r>
      <w:r w:rsidR="00107A5F">
        <w:rPr>
          <w:b/>
          <w:bCs/>
          <w:sz w:val="28"/>
          <w:szCs w:val="28"/>
        </w:rPr>
        <w:t>00</w:t>
      </w:r>
      <w:r w:rsidRPr="00107A5F">
        <w:rPr>
          <w:sz w:val="28"/>
          <w:szCs w:val="28"/>
        </w:rPr>
        <w:t> </w:t>
      </w:r>
      <w:r w:rsidR="00107A5F">
        <w:rPr>
          <w:sz w:val="28"/>
          <w:szCs w:val="28"/>
        </w:rPr>
        <w:t>–</w:t>
      </w:r>
      <w:r w:rsidR="00E66392" w:rsidRPr="00107A5F">
        <w:rPr>
          <w:sz w:val="28"/>
          <w:szCs w:val="28"/>
        </w:rPr>
        <w:t xml:space="preserve"> </w:t>
      </w:r>
      <w:r w:rsidR="00107A5F">
        <w:rPr>
          <w:sz w:val="28"/>
          <w:szCs w:val="28"/>
        </w:rPr>
        <w:t>COMPOSANTES ACOUSTIQUES INTÉRIEURES</w:t>
      </w:r>
    </w:p>
    <w:p w14:paraId="163732D9" w14:textId="77777777" w:rsidR="00856306" w:rsidRDefault="00856306" w:rsidP="0039057A">
      <w:pPr>
        <w:rPr>
          <w:b/>
          <w:bCs/>
        </w:rPr>
      </w:pPr>
    </w:p>
    <w:p w14:paraId="35664F07" w14:textId="08997DCF" w:rsidR="0039057A" w:rsidRPr="0039057A" w:rsidRDefault="0039057A" w:rsidP="0031220D">
      <w:pPr>
        <w:tabs>
          <w:tab w:val="left" w:pos="4275"/>
        </w:tabs>
        <w:rPr>
          <w:sz w:val="20"/>
          <w:szCs w:val="20"/>
        </w:rPr>
      </w:pPr>
      <w:r w:rsidRPr="0039057A">
        <w:rPr>
          <w:b/>
          <w:bCs/>
          <w:sz w:val="20"/>
          <w:szCs w:val="20"/>
        </w:rPr>
        <w:t xml:space="preserve">Partie 1 </w:t>
      </w:r>
      <w:r w:rsidR="008D66E9" w:rsidRPr="00FB0783">
        <w:rPr>
          <w:b/>
          <w:bCs/>
          <w:sz w:val="20"/>
          <w:szCs w:val="20"/>
        </w:rPr>
        <w:t xml:space="preserve">- </w:t>
      </w:r>
      <w:r w:rsidRPr="0039057A">
        <w:rPr>
          <w:b/>
          <w:bCs/>
          <w:sz w:val="20"/>
          <w:szCs w:val="20"/>
        </w:rPr>
        <w:t>G</w:t>
      </w:r>
      <w:r w:rsidR="008D66E9" w:rsidRPr="00FB0783">
        <w:rPr>
          <w:b/>
          <w:bCs/>
          <w:sz w:val="20"/>
          <w:szCs w:val="20"/>
        </w:rPr>
        <w:t>ÉNÉRALITÉS</w:t>
      </w:r>
      <w:r w:rsidR="0031220D">
        <w:rPr>
          <w:b/>
          <w:bCs/>
          <w:sz w:val="20"/>
          <w:szCs w:val="20"/>
        </w:rPr>
        <w:tab/>
      </w:r>
    </w:p>
    <w:p w14:paraId="30F2A213" w14:textId="3E9EDD15" w:rsidR="0039057A" w:rsidRPr="006E7203" w:rsidRDefault="006E7203" w:rsidP="008C4EBC">
      <w:pPr>
        <w:rPr>
          <w:b/>
          <w:bCs/>
          <w:sz w:val="20"/>
          <w:szCs w:val="20"/>
        </w:rPr>
      </w:pPr>
      <w:proofErr w:type="gramStart"/>
      <w:r>
        <w:rPr>
          <w:b/>
          <w:bCs/>
          <w:sz w:val="20"/>
          <w:szCs w:val="20"/>
        </w:rPr>
        <w:t>1.1</w:t>
      </w:r>
      <w:r w:rsidR="004E61B5" w:rsidRPr="006E7203">
        <w:rPr>
          <w:b/>
          <w:bCs/>
          <w:sz w:val="20"/>
          <w:szCs w:val="20"/>
        </w:rPr>
        <w:t xml:space="preserve">  </w:t>
      </w:r>
      <w:r w:rsidR="0039057A" w:rsidRPr="006E7203">
        <w:rPr>
          <w:b/>
          <w:bCs/>
          <w:sz w:val="20"/>
          <w:szCs w:val="20"/>
        </w:rPr>
        <w:t>R</w:t>
      </w:r>
      <w:r w:rsidR="004E61B5" w:rsidRPr="006E7203">
        <w:rPr>
          <w:b/>
          <w:bCs/>
          <w:sz w:val="20"/>
          <w:szCs w:val="20"/>
        </w:rPr>
        <w:t>ésumé</w:t>
      </w:r>
      <w:proofErr w:type="gramEnd"/>
    </w:p>
    <w:p w14:paraId="67408745" w14:textId="440C0767" w:rsidR="0039057A" w:rsidRPr="00292321" w:rsidRDefault="0039057A" w:rsidP="0082601D">
      <w:pPr>
        <w:pStyle w:val="ListParagraph"/>
        <w:numPr>
          <w:ilvl w:val="0"/>
          <w:numId w:val="48"/>
        </w:numPr>
        <w:tabs>
          <w:tab w:val="left" w:pos="993"/>
        </w:tabs>
        <w:ind w:left="851" w:hanging="142"/>
        <w:rPr>
          <w:sz w:val="20"/>
          <w:szCs w:val="20"/>
        </w:rPr>
      </w:pPr>
      <w:r w:rsidRPr="00292321">
        <w:rPr>
          <w:sz w:val="20"/>
          <w:szCs w:val="20"/>
        </w:rPr>
        <w:t>Contenu de la section :</w:t>
      </w:r>
    </w:p>
    <w:p w14:paraId="4AC23D48" w14:textId="4ECD6769" w:rsidR="00292321" w:rsidRDefault="0039057A" w:rsidP="00157368">
      <w:pPr>
        <w:numPr>
          <w:ilvl w:val="2"/>
          <w:numId w:val="1"/>
        </w:numPr>
        <w:tabs>
          <w:tab w:val="clear" w:pos="2160"/>
          <w:tab w:val="num" w:pos="993"/>
        </w:tabs>
        <w:ind w:left="1134" w:hanging="284"/>
        <w:rPr>
          <w:sz w:val="20"/>
          <w:szCs w:val="20"/>
        </w:rPr>
      </w:pPr>
      <w:r w:rsidRPr="0039057A">
        <w:rPr>
          <w:sz w:val="20"/>
          <w:szCs w:val="20"/>
        </w:rPr>
        <w:t xml:space="preserve">Système de </w:t>
      </w:r>
      <w:r w:rsidR="002D6219">
        <w:rPr>
          <w:sz w:val="20"/>
          <w:szCs w:val="20"/>
        </w:rPr>
        <w:t>panneau mural</w:t>
      </w:r>
      <w:r w:rsidRPr="0039057A">
        <w:rPr>
          <w:sz w:val="20"/>
          <w:szCs w:val="20"/>
        </w:rPr>
        <w:t xml:space="preserve"> en bois</w:t>
      </w:r>
    </w:p>
    <w:p w14:paraId="403B8C82" w14:textId="1669BFB3" w:rsidR="0039057A" w:rsidRPr="006E7203" w:rsidRDefault="006E7203" w:rsidP="00157368">
      <w:pPr>
        <w:rPr>
          <w:b/>
          <w:bCs/>
          <w:sz w:val="20"/>
          <w:szCs w:val="20"/>
        </w:rPr>
      </w:pPr>
      <w:proofErr w:type="gramStart"/>
      <w:r>
        <w:rPr>
          <w:b/>
          <w:bCs/>
          <w:sz w:val="20"/>
          <w:szCs w:val="20"/>
        </w:rPr>
        <w:t>1.2</w:t>
      </w:r>
      <w:r w:rsidR="004E61B5" w:rsidRPr="006E7203">
        <w:rPr>
          <w:b/>
          <w:bCs/>
          <w:sz w:val="20"/>
          <w:szCs w:val="20"/>
        </w:rPr>
        <w:t xml:space="preserve">  </w:t>
      </w:r>
      <w:r w:rsidR="0039057A" w:rsidRPr="006E7203">
        <w:rPr>
          <w:b/>
          <w:bCs/>
          <w:sz w:val="20"/>
          <w:szCs w:val="20"/>
        </w:rPr>
        <w:t>Sections</w:t>
      </w:r>
      <w:proofErr w:type="gramEnd"/>
      <w:r w:rsidR="0039057A" w:rsidRPr="006E7203">
        <w:rPr>
          <w:b/>
          <w:bCs/>
          <w:sz w:val="20"/>
          <w:szCs w:val="20"/>
        </w:rPr>
        <w:t xml:space="preserve"> connexes</w:t>
      </w:r>
    </w:p>
    <w:p w14:paraId="1D74B4BC" w14:textId="75940C80" w:rsidR="0039057A" w:rsidRPr="0039057A" w:rsidRDefault="003A30FC" w:rsidP="00E44C28">
      <w:pPr>
        <w:tabs>
          <w:tab w:val="left" w:pos="993"/>
        </w:tabs>
        <w:ind w:left="567" w:firstLine="142"/>
        <w:rPr>
          <w:sz w:val="20"/>
          <w:szCs w:val="20"/>
        </w:rPr>
      </w:pPr>
      <w:r>
        <w:rPr>
          <w:sz w:val="20"/>
          <w:szCs w:val="20"/>
        </w:rPr>
        <w:t>A</w:t>
      </w:r>
      <w:r w:rsidR="00CA6CE8">
        <w:rPr>
          <w:sz w:val="20"/>
          <w:szCs w:val="20"/>
        </w:rPr>
        <w:t xml:space="preserve">.  </w:t>
      </w:r>
      <w:r w:rsidR="0039057A" w:rsidRPr="0039057A">
        <w:rPr>
          <w:sz w:val="20"/>
          <w:szCs w:val="20"/>
        </w:rPr>
        <w:t>Section 09 54 26 - Plafonds suspendus en bois</w:t>
      </w:r>
    </w:p>
    <w:p w14:paraId="21465B87" w14:textId="77777777" w:rsidR="0039057A" w:rsidRPr="0039057A" w:rsidRDefault="0039057A" w:rsidP="00864745">
      <w:pPr>
        <w:numPr>
          <w:ilvl w:val="1"/>
          <w:numId w:val="3"/>
        </w:numPr>
        <w:tabs>
          <w:tab w:val="left" w:pos="993"/>
        </w:tabs>
        <w:ind w:left="709"/>
        <w:rPr>
          <w:sz w:val="20"/>
          <w:szCs w:val="20"/>
        </w:rPr>
      </w:pPr>
      <w:r w:rsidRPr="0039057A">
        <w:rPr>
          <w:sz w:val="20"/>
          <w:szCs w:val="20"/>
        </w:rPr>
        <w:t>Section 09 53 00 - Ensembles de suspension de plafonds acoustiques</w:t>
      </w:r>
    </w:p>
    <w:p w14:paraId="23320B9B" w14:textId="77777777" w:rsidR="0039057A" w:rsidRPr="0039057A" w:rsidRDefault="0039057A" w:rsidP="00864745">
      <w:pPr>
        <w:numPr>
          <w:ilvl w:val="1"/>
          <w:numId w:val="4"/>
        </w:numPr>
        <w:tabs>
          <w:tab w:val="left" w:pos="993"/>
        </w:tabs>
        <w:ind w:left="709"/>
        <w:rPr>
          <w:sz w:val="20"/>
          <w:szCs w:val="20"/>
        </w:rPr>
      </w:pPr>
      <w:r w:rsidRPr="0039057A">
        <w:rPr>
          <w:sz w:val="20"/>
          <w:szCs w:val="20"/>
        </w:rPr>
        <w:t>Section 09 51 26 - Plafonds acoustiques en bois </w:t>
      </w:r>
    </w:p>
    <w:p w14:paraId="51F410AD" w14:textId="77777777" w:rsidR="0039057A" w:rsidRPr="0039057A" w:rsidRDefault="0039057A" w:rsidP="00864745">
      <w:pPr>
        <w:numPr>
          <w:ilvl w:val="1"/>
          <w:numId w:val="5"/>
        </w:numPr>
        <w:tabs>
          <w:tab w:val="left" w:pos="993"/>
        </w:tabs>
        <w:ind w:left="709"/>
        <w:rPr>
          <w:sz w:val="20"/>
          <w:szCs w:val="20"/>
        </w:rPr>
      </w:pPr>
      <w:r w:rsidRPr="0039057A">
        <w:rPr>
          <w:sz w:val="20"/>
          <w:szCs w:val="20"/>
        </w:rPr>
        <w:t>Section 09 20 00- Plâtre et panneaux de gypse </w:t>
      </w:r>
    </w:p>
    <w:p w14:paraId="1B308EBF" w14:textId="77777777" w:rsidR="0039057A" w:rsidRPr="0039057A" w:rsidRDefault="0039057A" w:rsidP="00864745">
      <w:pPr>
        <w:numPr>
          <w:ilvl w:val="1"/>
          <w:numId w:val="6"/>
        </w:numPr>
        <w:tabs>
          <w:tab w:val="left" w:pos="993"/>
        </w:tabs>
        <w:ind w:left="709"/>
        <w:rPr>
          <w:sz w:val="20"/>
          <w:szCs w:val="20"/>
        </w:rPr>
      </w:pPr>
      <w:r w:rsidRPr="0039057A">
        <w:rPr>
          <w:sz w:val="20"/>
          <w:szCs w:val="20"/>
        </w:rPr>
        <w:t>Section 09 22 16 - Ossatures métalliques non porteuses</w:t>
      </w:r>
    </w:p>
    <w:p w14:paraId="30E0FD52" w14:textId="77777777" w:rsidR="0039057A" w:rsidRPr="0039057A" w:rsidRDefault="0039057A" w:rsidP="00864745">
      <w:pPr>
        <w:numPr>
          <w:ilvl w:val="1"/>
          <w:numId w:val="7"/>
        </w:numPr>
        <w:tabs>
          <w:tab w:val="left" w:pos="993"/>
        </w:tabs>
        <w:ind w:left="709"/>
        <w:rPr>
          <w:sz w:val="20"/>
          <w:szCs w:val="20"/>
        </w:rPr>
      </w:pPr>
      <w:r w:rsidRPr="0039057A">
        <w:rPr>
          <w:sz w:val="20"/>
          <w:szCs w:val="20"/>
        </w:rPr>
        <w:t>Division 23 - CVCA </w:t>
      </w:r>
    </w:p>
    <w:p w14:paraId="4262F4A7" w14:textId="77777777" w:rsidR="0039057A" w:rsidRPr="0039057A" w:rsidRDefault="0039057A" w:rsidP="00864745">
      <w:pPr>
        <w:numPr>
          <w:ilvl w:val="1"/>
          <w:numId w:val="8"/>
        </w:numPr>
        <w:tabs>
          <w:tab w:val="left" w:pos="993"/>
        </w:tabs>
        <w:ind w:left="709"/>
        <w:rPr>
          <w:sz w:val="20"/>
          <w:szCs w:val="20"/>
        </w:rPr>
      </w:pPr>
      <w:r w:rsidRPr="0039057A">
        <w:rPr>
          <w:sz w:val="20"/>
          <w:szCs w:val="20"/>
        </w:rPr>
        <w:t>Division 26 - Électricité </w:t>
      </w:r>
    </w:p>
    <w:p w14:paraId="6950778B" w14:textId="02886CC8" w:rsidR="0039057A" w:rsidRPr="006E7203" w:rsidRDefault="006E7203" w:rsidP="00730B45">
      <w:pPr>
        <w:rPr>
          <w:b/>
          <w:bCs/>
          <w:sz w:val="20"/>
          <w:szCs w:val="20"/>
        </w:rPr>
      </w:pPr>
      <w:proofErr w:type="gramStart"/>
      <w:r>
        <w:rPr>
          <w:b/>
          <w:bCs/>
          <w:sz w:val="20"/>
          <w:szCs w:val="20"/>
        </w:rPr>
        <w:t>1.3</w:t>
      </w:r>
      <w:r w:rsidR="004E61B5" w:rsidRPr="006E7203">
        <w:rPr>
          <w:b/>
          <w:bCs/>
          <w:sz w:val="20"/>
          <w:szCs w:val="20"/>
        </w:rPr>
        <w:t xml:space="preserve">  </w:t>
      </w:r>
      <w:r w:rsidR="0039057A" w:rsidRPr="006E7203">
        <w:rPr>
          <w:b/>
          <w:bCs/>
          <w:sz w:val="20"/>
          <w:szCs w:val="20"/>
        </w:rPr>
        <w:t>R</w:t>
      </w:r>
      <w:r w:rsidR="004E61B5" w:rsidRPr="006E7203">
        <w:rPr>
          <w:b/>
          <w:bCs/>
          <w:sz w:val="20"/>
          <w:szCs w:val="20"/>
        </w:rPr>
        <w:t>éférences</w:t>
      </w:r>
      <w:proofErr w:type="gramEnd"/>
    </w:p>
    <w:p w14:paraId="699C9822" w14:textId="00C85BAC" w:rsidR="00F95052" w:rsidRPr="00F95052" w:rsidRDefault="00FC17E5" w:rsidP="0074515F">
      <w:pPr>
        <w:pStyle w:val="ListParagraph"/>
        <w:numPr>
          <w:ilvl w:val="0"/>
          <w:numId w:val="49"/>
        </w:numPr>
        <w:tabs>
          <w:tab w:val="left" w:pos="993"/>
        </w:tabs>
        <w:ind w:left="1134" w:hanging="425"/>
        <w:rPr>
          <w:sz w:val="20"/>
          <w:szCs w:val="20"/>
        </w:rPr>
      </w:pPr>
      <w:r w:rsidRPr="00F95052">
        <w:rPr>
          <w:sz w:val="20"/>
          <w:szCs w:val="20"/>
        </w:rPr>
        <w:t xml:space="preserve">  </w:t>
      </w:r>
      <w:r w:rsidR="0039057A" w:rsidRPr="00F95052">
        <w:rPr>
          <w:sz w:val="20"/>
          <w:szCs w:val="20"/>
        </w:rPr>
        <w:t>ASTM A</w:t>
      </w:r>
      <w:r w:rsidR="00F33D2A" w:rsidRPr="00F95052">
        <w:rPr>
          <w:sz w:val="20"/>
          <w:szCs w:val="20"/>
        </w:rPr>
        <w:t>641:</w:t>
      </w:r>
      <w:r w:rsidR="0039057A" w:rsidRPr="00F95052">
        <w:rPr>
          <w:sz w:val="20"/>
          <w:szCs w:val="20"/>
        </w:rPr>
        <w:t xml:space="preserve"> </w:t>
      </w:r>
      <w:r w:rsidR="00F95052" w:rsidRPr="00F95052">
        <w:rPr>
          <w:sz w:val="20"/>
          <w:szCs w:val="20"/>
        </w:rPr>
        <w:t>Norme standard pour les fils en acier carbone à revêtement au zinc (galvanisés), c’est à dire les fils de suspension</w:t>
      </w:r>
    </w:p>
    <w:p w14:paraId="53C0298A" w14:textId="1D550363" w:rsidR="00FC17E5" w:rsidRPr="00720B7E" w:rsidRDefault="00591CE0" w:rsidP="0074515F">
      <w:pPr>
        <w:pStyle w:val="ListParagraph"/>
        <w:numPr>
          <w:ilvl w:val="0"/>
          <w:numId w:val="49"/>
        </w:numPr>
        <w:tabs>
          <w:tab w:val="left" w:pos="993"/>
        </w:tabs>
        <w:ind w:left="1134" w:hanging="425"/>
        <w:rPr>
          <w:sz w:val="20"/>
          <w:szCs w:val="20"/>
        </w:rPr>
      </w:pPr>
      <w:r>
        <w:rPr>
          <w:sz w:val="20"/>
          <w:szCs w:val="20"/>
        </w:rPr>
        <w:t xml:space="preserve">  </w:t>
      </w:r>
      <w:r w:rsidR="0039057A" w:rsidRPr="00720B7E">
        <w:rPr>
          <w:sz w:val="20"/>
          <w:szCs w:val="20"/>
        </w:rPr>
        <w:t>ASTM C</w:t>
      </w:r>
      <w:r w:rsidR="00F33D2A" w:rsidRPr="00720B7E">
        <w:rPr>
          <w:sz w:val="20"/>
          <w:szCs w:val="20"/>
        </w:rPr>
        <w:t>423:</w:t>
      </w:r>
      <w:r w:rsidR="0039057A" w:rsidRPr="00720B7E">
        <w:rPr>
          <w:sz w:val="20"/>
          <w:szCs w:val="20"/>
        </w:rPr>
        <w:t xml:space="preserve"> </w:t>
      </w:r>
      <w:r w:rsidR="00720B7E">
        <w:rPr>
          <w:sz w:val="20"/>
          <w:szCs w:val="20"/>
        </w:rPr>
        <w:t>M</w:t>
      </w:r>
      <w:r w:rsidR="00720B7E" w:rsidRPr="00720B7E">
        <w:rPr>
          <w:sz w:val="20"/>
          <w:szCs w:val="20"/>
        </w:rPr>
        <w:t>éthode de test standard pour l'absorption du son et les coefficients d'absorption acoustique selon la méthode à chambre de réverbération</w:t>
      </w:r>
    </w:p>
    <w:p w14:paraId="02E4BB0E" w14:textId="26D2D3E5" w:rsidR="00FC17E5" w:rsidRPr="00985A9B" w:rsidRDefault="0039057A" w:rsidP="0014513D">
      <w:pPr>
        <w:pStyle w:val="ListParagraph"/>
        <w:numPr>
          <w:ilvl w:val="0"/>
          <w:numId w:val="49"/>
        </w:numPr>
        <w:rPr>
          <w:sz w:val="20"/>
          <w:szCs w:val="20"/>
        </w:rPr>
      </w:pPr>
      <w:r w:rsidRPr="00806865">
        <w:rPr>
          <w:sz w:val="20"/>
          <w:szCs w:val="20"/>
        </w:rPr>
        <w:t>ASTM </w:t>
      </w:r>
      <w:r w:rsidR="0014513D">
        <w:rPr>
          <w:sz w:val="20"/>
          <w:szCs w:val="20"/>
        </w:rPr>
        <w:t>D3574</w:t>
      </w:r>
      <w:r w:rsidR="00F33D2A" w:rsidRPr="00806865">
        <w:rPr>
          <w:sz w:val="20"/>
          <w:szCs w:val="20"/>
        </w:rPr>
        <w:t>:</w:t>
      </w:r>
      <w:r w:rsidRPr="00806865">
        <w:rPr>
          <w:sz w:val="20"/>
          <w:szCs w:val="20"/>
        </w:rPr>
        <w:t xml:space="preserve"> </w:t>
      </w:r>
      <w:r w:rsidR="00760D77">
        <w:rPr>
          <w:sz w:val="20"/>
          <w:szCs w:val="20"/>
        </w:rPr>
        <w:t>Méthode d</w:t>
      </w:r>
      <w:r w:rsidR="00163724">
        <w:rPr>
          <w:sz w:val="20"/>
          <w:szCs w:val="20"/>
        </w:rPr>
        <w:t xml:space="preserve">e test </w:t>
      </w:r>
      <w:r w:rsidR="00760D77">
        <w:rPr>
          <w:sz w:val="20"/>
          <w:szCs w:val="20"/>
        </w:rPr>
        <w:t>standard</w:t>
      </w:r>
      <w:r w:rsidR="00163724">
        <w:rPr>
          <w:sz w:val="20"/>
          <w:szCs w:val="20"/>
        </w:rPr>
        <w:t xml:space="preserve"> pour </w:t>
      </w:r>
      <w:r w:rsidR="00E32B15">
        <w:rPr>
          <w:sz w:val="20"/>
          <w:szCs w:val="20"/>
        </w:rPr>
        <w:t>caractériser les propriétés des mousses de polyuréthane souples</w:t>
      </w:r>
    </w:p>
    <w:p w14:paraId="00E8F3EE" w14:textId="760E3A0E" w:rsidR="00FC17E5" w:rsidRPr="00985A9B" w:rsidRDefault="0039057A" w:rsidP="00864745">
      <w:pPr>
        <w:pStyle w:val="ListParagraph"/>
        <w:numPr>
          <w:ilvl w:val="0"/>
          <w:numId w:val="49"/>
        </w:numPr>
        <w:rPr>
          <w:sz w:val="20"/>
          <w:szCs w:val="20"/>
        </w:rPr>
      </w:pPr>
      <w:r w:rsidRPr="00985A9B">
        <w:rPr>
          <w:sz w:val="20"/>
          <w:szCs w:val="20"/>
        </w:rPr>
        <w:t>ASTM E</w:t>
      </w:r>
      <w:r w:rsidR="00F33D2A" w:rsidRPr="00985A9B">
        <w:rPr>
          <w:sz w:val="20"/>
          <w:szCs w:val="20"/>
        </w:rPr>
        <w:t>84:</w:t>
      </w:r>
      <w:r w:rsidRPr="00985A9B">
        <w:rPr>
          <w:sz w:val="20"/>
          <w:szCs w:val="20"/>
        </w:rPr>
        <w:t xml:space="preserve"> </w:t>
      </w:r>
      <w:r w:rsidR="00985A9B" w:rsidRPr="00985A9B">
        <w:rPr>
          <w:sz w:val="20"/>
          <w:szCs w:val="20"/>
        </w:rPr>
        <w:t>Méthode de test des caractéristiques d’inflammation des surfaces des matériaux de construction</w:t>
      </w:r>
    </w:p>
    <w:p w14:paraId="5123BE30" w14:textId="53310305" w:rsidR="00FC17E5" w:rsidRPr="00246298" w:rsidRDefault="0039057A" w:rsidP="00864745">
      <w:pPr>
        <w:pStyle w:val="ListParagraph"/>
        <w:numPr>
          <w:ilvl w:val="0"/>
          <w:numId w:val="49"/>
        </w:numPr>
        <w:rPr>
          <w:sz w:val="20"/>
          <w:szCs w:val="20"/>
        </w:rPr>
      </w:pPr>
      <w:r w:rsidRPr="00246298">
        <w:rPr>
          <w:sz w:val="20"/>
          <w:szCs w:val="20"/>
        </w:rPr>
        <w:t>ASTM E</w:t>
      </w:r>
      <w:r w:rsidR="00F33D2A" w:rsidRPr="00246298">
        <w:rPr>
          <w:sz w:val="20"/>
          <w:szCs w:val="20"/>
        </w:rPr>
        <w:t>580:</w:t>
      </w:r>
      <w:r w:rsidRPr="00246298">
        <w:rPr>
          <w:sz w:val="20"/>
          <w:szCs w:val="20"/>
        </w:rPr>
        <w:t xml:space="preserve"> </w:t>
      </w:r>
      <w:r w:rsidR="00246298" w:rsidRPr="00246298">
        <w:rPr>
          <w:sz w:val="20"/>
          <w:szCs w:val="20"/>
        </w:rPr>
        <w:t>Pratique standard pour l’application de systèmes de suspension de plafond pour les carreaux acoustiques et les panneaux suspendus dans les zones nécessitant une retenue séismique</w:t>
      </w:r>
    </w:p>
    <w:p w14:paraId="699B3EF5" w14:textId="66152A39" w:rsidR="00FC17E5" w:rsidRPr="00246298" w:rsidRDefault="0039057A" w:rsidP="00864745">
      <w:pPr>
        <w:pStyle w:val="ListParagraph"/>
        <w:numPr>
          <w:ilvl w:val="0"/>
          <w:numId w:val="49"/>
        </w:numPr>
        <w:rPr>
          <w:sz w:val="20"/>
          <w:szCs w:val="20"/>
        </w:rPr>
      </w:pPr>
      <w:r w:rsidRPr="00246298">
        <w:rPr>
          <w:sz w:val="20"/>
          <w:szCs w:val="20"/>
        </w:rPr>
        <w:t>ASTM E795</w:t>
      </w:r>
      <w:r w:rsidR="00F33D2A" w:rsidRPr="00246298">
        <w:rPr>
          <w:sz w:val="20"/>
          <w:szCs w:val="20"/>
        </w:rPr>
        <w:t>:</w:t>
      </w:r>
      <w:r w:rsidRPr="00246298">
        <w:rPr>
          <w:sz w:val="20"/>
          <w:szCs w:val="20"/>
        </w:rPr>
        <w:t xml:space="preserve"> </w:t>
      </w:r>
      <w:r w:rsidR="00246298" w:rsidRPr="00246298">
        <w:rPr>
          <w:sz w:val="20"/>
          <w:szCs w:val="20"/>
        </w:rPr>
        <w:t>Pratiques standard de montage de spécimens lors des tests d’absorption acoustique</w:t>
      </w:r>
    </w:p>
    <w:p w14:paraId="22F80E63" w14:textId="3F151759" w:rsidR="00FC17E5" w:rsidRPr="00FC17E5" w:rsidRDefault="0039057A" w:rsidP="00864745">
      <w:pPr>
        <w:pStyle w:val="ListParagraph"/>
        <w:numPr>
          <w:ilvl w:val="0"/>
          <w:numId w:val="49"/>
        </w:numPr>
        <w:rPr>
          <w:sz w:val="20"/>
          <w:szCs w:val="20"/>
        </w:rPr>
      </w:pPr>
      <w:r w:rsidRPr="00FC17E5">
        <w:rPr>
          <w:sz w:val="20"/>
          <w:szCs w:val="20"/>
        </w:rPr>
        <w:t>CAN/ULC-S102</w:t>
      </w:r>
      <w:r w:rsidR="00F33D2A">
        <w:rPr>
          <w:sz w:val="20"/>
          <w:szCs w:val="20"/>
        </w:rPr>
        <w:t> :</w:t>
      </w:r>
      <w:r w:rsidRPr="00FC17E5">
        <w:rPr>
          <w:sz w:val="20"/>
          <w:szCs w:val="20"/>
        </w:rPr>
        <w:t xml:space="preserve"> </w:t>
      </w:r>
      <w:r w:rsidRPr="003E0C70">
        <w:rPr>
          <w:sz w:val="20"/>
          <w:szCs w:val="20"/>
        </w:rPr>
        <w:t>Caractéristiques de combustion superficielle des matériaux de construction et assemblages</w:t>
      </w:r>
    </w:p>
    <w:p w14:paraId="6667137B" w14:textId="2DC1D0E8" w:rsidR="00FC17E5" w:rsidRDefault="00F33D2A" w:rsidP="00864745">
      <w:pPr>
        <w:pStyle w:val="ListParagraph"/>
        <w:numPr>
          <w:ilvl w:val="0"/>
          <w:numId w:val="49"/>
        </w:numPr>
        <w:rPr>
          <w:sz w:val="20"/>
          <w:szCs w:val="20"/>
          <w:lang w:val="en-CA"/>
        </w:rPr>
      </w:pPr>
      <w:r w:rsidRPr="00FC17E5">
        <w:rPr>
          <w:sz w:val="20"/>
          <w:szCs w:val="20"/>
          <w:lang w:val="en-CA"/>
        </w:rPr>
        <w:t>AWI</w:t>
      </w:r>
      <w:r w:rsidR="001A0B58">
        <w:rPr>
          <w:sz w:val="20"/>
          <w:szCs w:val="20"/>
          <w:lang w:val="en-CA"/>
        </w:rPr>
        <w:t xml:space="preserve"> (</w:t>
      </w:r>
      <w:r w:rsidR="0039057A" w:rsidRPr="00F763D8">
        <w:rPr>
          <w:i/>
          <w:iCs/>
          <w:sz w:val="20"/>
          <w:szCs w:val="20"/>
          <w:lang w:val="en-CA"/>
        </w:rPr>
        <w:t xml:space="preserve">Architectural Woodwork </w:t>
      </w:r>
      <w:r w:rsidR="00C64EDF" w:rsidRPr="00F763D8">
        <w:rPr>
          <w:i/>
          <w:iCs/>
          <w:sz w:val="20"/>
          <w:szCs w:val="20"/>
          <w:lang w:val="en-CA"/>
        </w:rPr>
        <w:t>In</w:t>
      </w:r>
      <w:r w:rsidR="00464356" w:rsidRPr="00F763D8">
        <w:rPr>
          <w:i/>
          <w:iCs/>
          <w:sz w:val="20"/>
          <w:szCs w:val="20"/>
          <w:lang w:val="en-CA"/>
        </w:rPr>
        <w:t xml:space="preserve">stitute - </w:t>
      </w:r>
      <w:r w:rsidR="0039057A" w:rsidRPr="00F763D8">
        <w:rPr>
          <w:i/>
          <w:iCs/>
          <w:sz w:val="20"/>
          <w:szCs w:val="20"/>
          <w:lang w:val="en-CA"/>
        </w:rPr>
        <w:t>Quality Standards</w:t>
      </w:r>
      <w:r w:rsidR="001A0B58" w:rsidRPr="001A0B58">
        <w:rPr>
          <w:sz w:val="20"/>
          <w:szCs w:val="20"/>
          <w:lang w:val="en-CA"/>
        </w:rPr>
        <w:t>)</w:t>
      </w:r>
      <w:r w:rsidR="001A0B58">
        <w:rPr>
          <w:sz w:val="20"/>
          <w:szCs w:val="20"/>
          <w:lang w:val="en-CA"/>
        </w:rPr>
        <w:t xml:space="preserve">: </w:t>
      </w:r>
      <w:proofErr w:type="spellStart"/>
      <w:r w:rsidR="00C64EDF">
        <w:rPr>
          <w:sz w:val="20"/>
          <w:szCs w:val="20"/>
          <w:lang w:val="en-CA"/>
        </w:rPr>
        <w:t>N</w:t>
      </w:r>
      <w:r w:rsidR="00F943A0">
        <w:rPr>
          <w:sz w:val="20"/>
          <w:szCs w:val="20"/>
          <w:lang w:val="en-CA"/>
        </w:rPr>
        <w:t>orm</w:t>
      </w:r>
      <w:r w:rsidR="00C64EDF">
        <w:rPr>
          <w:sz w:val="20"/>
          <w:szCs w:val="20"/>
          <w:lang w:val="en-CA"/>
        </w:rPr>
        <w:t>e</w:t>
      </w:r>
      <w:r w:rsidR="00F943A0">
        <w:rPr>
          <w:sz w:val="20"/>
          <w:szCs w:val="20"/>
          <w:lang w:val="en-CA"/>
        </w:rPr>
        <w:t>s</w:t>
      </w:r>
      <w:proofErr w:type="spellEnd"/>
      <w:r w:rsidR="00F943A0">
        <w:rPr>
          <w:sz w:val="20"/>
          <w:szCs w:val="20"/>
          <w:lang w:val="en-CA"/>
        </w:rPr>
        <w:t xml:space="preserve"> </w:t>
      </w:r>
      <w:proofErr w:type="spellStart"/>
      <w:r w:rsidR="00E03239">
        <w:rPr>
          <w:sz w:val="20"/>
          <w:szCs w:val="20"/>
          <w:lang w:val="en-CA"/>
        </w:rPr>
        <w:t>américaines</w:t>
      </w:r>
      <w:proofErr w:type="spellEnd"/>
      <w:r w:rsidR="00E03239">
        <w:rPr>
          <w:sz w:val="20"/>
          <w:szCs w:val="20"/>
          <w:lang w:val="en-CA"/>
        </w:rPr>
        <w:t xml:space="preserve"> </w:t>
      </w:r>
      <w:r w:rsidR="00F943A0">
        <w:rPr>
          <w:sz w:val="20"/>
          <w:szCs w:val="20"/>
          <w:lang w:val="en-CA"/>
        </w:rPr>
        <w:t xml:space="preserve">de </w:t>
      </w:r>
      <w:proofErr w:type="spellStart"/>
      <w:r w:rsidR="00C64EDF">
        <w:rPr>
          <w:sz w:val="20"/>
          <w:szCs w:val="20"/>
          <w:lang w:val="en-CA"/>
        </w:rPr>
        <w:t>m</w:t>
      </w:r>
      <w:r w:rsidR="00F943A0">
        <w:rPr>
          <w:sz w:val="20"/>
          <w:szCs w:val="20"/>
          <w:lang w:val="en-CA"/>
        </w:rPr>
        <w:t>enuiserie</w:t>
      </w:r>
      <w:proofErr w:type="spellEnd"/>
      <w:r w:rsidR="00F943A0">
        <w:rPr>
          <w:sz w:val="20"/>
          <w:szCs w:val="20"/>
          <w:lang w:val="en-CA"/>
        </w:rPr>
        <w:t xml:space="preserve"> </w:t>
      </w:r>
      <w:proofErr w:type="spellStart"/>
      <w:r w:rsidR="00C64EDF">
        <w:rPr>
          <w:sz w:val="20"/>
          <w:szCs w:val="20"/>
          <w:lang w:val="en-CA"/>
        </w:rPr>
        <w:t>a</w:t>
      </w:r>
      <w:r w:rsidR="00F943A0">
        <w:rPr>
          <w:sz w:val="20"/>
          <w:szCs w:val="20"/>
          <w:lang w:val="en-CA"/>
        </w:rPr>
        <w:t>rchitecturale</w:t>
      </w:r>
      <w:proofErr w:type="spellEnd"/>
    </w:p>
    <w:p w14:paraId="79FDC09B" w14:textId="65386ABA" w:rsidR="00FC17E5" w:rsidRPr="005F2B45" w:rsidRDefault="0039057A" w:rsidP="00864745">
      <w:pPr>
        <w:pStyle w:val="ListParagraph"/>
        <w:numPr>
          <w:ilvl w:val="0"/>
          <w:numId w:val="49"/>
        </w:numPr>
        <w:rPr>
          <w:sz w:val="20"/>
          <w:szCs w:val="20"/>
        </w:rPr>
      </w:pPr>
      <w:r w:rsidRPr="005F2B45">
        <w:rPr>
          <w:sz w:val="20"/>
          <w:szCs w:val="20"/>
        </w:rPr>
        <w:t>CISCA</w:t>
      </w:r>
      <w:r w:rsidR="00E03239">
        <w:rPr>
          <w:sz w:val="20"/>
          <w:szCs w:val="20"/>
        </w:rPr>
        <w:t xml:space="preserve"> (</w:t>
      </w:r>
      <w:proofErr w:type="spellStart"/>
      <w:r w:rsidRPr="00F763D8">
        <w:rPr>
          <w:i/>
          <w:iCs/>
          <w:sz w:val="20"/>
          <w:szCs w:val="20"/>
        </w:rPr>
        <w:t>Ceiling</w:t>
      </w:r>
      <w:proofErr w:type="spellEnd"/>
      <w:r w:rsidRPr="00F763D8">
        <w:rPr>
          <w:i/>
          <w:iCs/>
          <w:sz w:val="20"/>
          <w:szCs w:val="20"/>
        </w:rPr>
        <w:t xml:space="preserve"> </w:t>
      </w:r>
      <w:r w:rsidR="0067308B" w:rsidRPr="00F763D8">
        <w:rPr>
          <w:i/>
          <w:iCs/>
          <w:sz w:val="20"/>
          <w:szCs w:val="20"/>
        </w:rPr>
        <w:t xml:space="preserve">&amp; </w:t>
      </w:r>
      <w:proofErr w:type="spellStart"/>
      <w:r w:rsidR="0067308B" w:rsidRPr="00F763D8">
        <w:rPr>
          <w:i/>
          <w:iCs/>
          <w:sz w:val="20"/>
          <w:szCs w:val="20"/>
        </w:rPr>
        <w:t>Interior</w:t>
      </w:r>
      <w:proofErr w:type="spellEnd"/>
      <w:r w:rsidR="0067308B" w:rsidRPr="00F763D8">
        <w:rPr>
          <w:i/>
          <w:iCs/>
          <w:sz w:val="20"/>
          <w:szCs w:val="20"/>
        </w:rPr>
        <w:t xml:space="preserve"> </w:t>
      </w:r>
      <w:proofErr w:type="spellStart"/>
      <w:r w:rsidR="0067308B" w:rsidRPr="00F763D8">
        <w:rPr>
          <w:i/>
          <w:iCs/>
          <w:sz w:val="20"/>
          <w:szCs w:val="20"/>
        </w:rPr>
        <w:t>Systems</w:t>
      </w:r>
      <w:proofErr w:type="spellEnd"/>
      <w:r w:rsidR="0067308B" w:rsidRPr="00F763D8">
        <w:rPr>
          <w:i/>
          <w:iCs/>
          <w:sz w:val="20"/>
          <w:szCs w:val="20"/>
        </w:rPr>
        <w:t xml:space="preserve"> Construction Association</w:t>
      </w:r>
      <w:r w:rsidR="00E03239">
        <w:rPr>
          <w:sz w:val="20"/>
          <w:szCs w:val="20"/>
        </w:rPr>
        <w:t xml:space="preserve">) : </w:t>
      </w:r>
      <w:r w:rsidR="005F2B45" w:rsidRPr="005F2B45">
        <w:rPr>
          <w:sz w:val="20"/>
          <w:szCs w:val="20"/>
        </w:rPr>
        <w:t>Association de la construction des plafon</w:t>
      </w:r>
      <w:r w:rsidR="005F2B45">
        <w:rPr>
          <w:sz w:val="20"/>
          <w:szCs w:val="20"/>
        </w:rPr>
        <w:t>ds et des systèmes intérieurs</w:t>
      </w:r>
    </w:p>
    <w:p w14:paraId="1E686332" w14:textId="461531E0" w:rsidR="00FC17E5" w:rsidRPr="00157576" w:rsidRDefault="0039057A" w:rsidP="00864745">
      <w:pPr>
        <w:pStyle w:val="ListParagraph"/>
        <w:numPr>
          <w:ilvl w:val="0"/>
          <w:numId w:val="49"/>
        </w:numPr>
        <w:rPr>
          <w:sz w:val="20"/>
          <w:szCs w:val="20"/>
        </w:rPr>
      </w:pPr>
      <w:r w:rsidRPr="00157576">
        <w:rPr>
          <w:sz w:val="20"/>
          <w:szCs w:val="20"/>
        </w:rPr>
        <w:t>ANSI A208.1- 09</w:t>
      </w:r>
      <w:r w:rsidR="00F33D2A" w:rsidRPr="00157576">
        <w:rPr>
          <w:sz w:val="20"/>
          <w:szCs w:val="20"/>
        </w:rPr>
        <w:t>:</w:t>
      </w:r>
      <w:r w:rsidRPr="00157576">
        <w:rPr>
          <w:sz w:val="20"/>
          <w:szCs w:val="20"/>
        </w:rPr>
        <w:t xml:space="preserve"> </w:t>
      </w:r>
      <w:r w:rsidR="007E250E" w:rsidRPr="00157576">
        <w:rPr>
          <w:sz w:val="20"/>
          <w:szCs w:val="20"/>
        </w:rPr>
        <w:t>(</w:t>
      </w:r>
      <w:r w:rsidR="00F763D8" w:rsidRPr="00157576">
        <w:rPr>
          <w:i/>
          <w:iCs/>
          <w:sz w:val="20"/>
          <w:szCs w:val="20"/>
        </w:rPr>
        <w:t xml:space="preserve">American National Standard for </w:t>
      </w:r>
      <w:proofErr w:type="spellStart"/>
      <w:r w:rsidRPr="00157576">
        <w:rPr>
          <w:i/>
          <w:iCs/>
          <w:sz w:val="20"/>
          <w:szCs w:val="20"/>
        </w:rPr>
        <w:t>Particleboard</w:t>
      </w:r>
      <w:proofErr w:type="spellEnd"/>
      <w:r w:rsidR="007E250E" w:rsidRPr="00157576">
        <w:rPr>
          <w:i/>
          <w:iCs/>
          <w:sz w:val="20"/>
          <w:szCs w:val="20"/>
        </w:rPr>
        <w:t>)</w:t>
      </w:r>
      <w:r w:rsidR="007E250E" w:rsidRPr="00157576">
        <w:rPr>
          <w:sz w:val="20"/>
          <w:szCs w:val="20"/>
        </w:rPr>
        <w:t xml:space="preserve"> Normes américaines</w:t>
      </w:r>
      <w:r w:rsidR="00157576" w:rsidRPr="00157576">
        <w:rPr>
          <w:sz w:val="20"/>
          <w:szCs w:val="20"/>
        </w:rPr>
        <w:t xml:space="preserve"> pour le</w:t>
      </w:r>
      <w:r w:rsidR="00157576">
        <w:rPr>
          <w:sz w:val="20"/>
          <w:szCs w:val="20"/>
        </w:rPr>
        <w:t>s panneaux de particules</w:t>
      </w:r>
    </w:p>
    <w:p w14:paraId="54C3FC62" w14:textId="0B153D50" w:rsidR="00FC17E5" w:rsidRPr="003D23E2" w:rsidRDefault="0039057A" w:rsidP="00864745">
      <w:pPr>
        <w:pStyle w:val="ListParagraph"/>
        <w:numPr>
          <w:ilvl w:val="0"/>
          <w:numId w:val="49"/>
        </w:numPr>
        <w:rPr>
          <w:sz w:val="20"/>
          <w:szCs w:val="20"/>
        </w:rPr>
      </w:pPr>
      <w:r w:rsidRPr="003D23E2">
        <w:rPr>
          <w:sz w:val="20"/>
          <w:szCs w:val="20"/>
        </w:rPr>
        <w:t>ANSI A208.2- 09</w:t>
      </w:r>
      <w:r w:rsidR="00F33D2A" w:rsidRPr="003D23E2">
        <w:rPr>
          <w:sz w:val="20"/>
          <w:szCs w:val="20"/>
        </w:rPr>
        <w:t>:</w:t>
      </w:r>
      <w:r w:rsidRPr="003D23E2">
        <w:rPr>
          <w:sz w:val="20"/>
          <w:szCs w:val="20"/>
        </w:rPr>
        <w:t xml:space="preserve"> </w:t>
      </w:r>
      <w:r w:rsidR="00157576" w:rsidRPr="003D23E2">
        <w:rPr>
          <w:sz w:val="20"/>
          <w:szCs w:val="20"/>
        </w:rPr>
        <w:t>(</w:t>
      </w:r>
      <w:r w:rsidR="00124E26" w:rsidRPr="003D23E2">
        <w:rPr>
          <w:i/>
          <w:iCs/>
          <w:sz w:val="20"/>
          <w:szCs w:val="20"/>
        </w:rPr>
        <w:t xml:space="preserve">American National Standard for </w:t>
      </w:r>
      <w:r w:rsidRPr="003D23E2">
        <w:rPr>
          <w:i/>
          <w:iCs/>
          <w:sz w:val="20"/>
          <w:szCs w:val="20"/>
        </w:rPr>
        <w:t xml:space="preserve">Medium Density </w:t>
      </w:r>
      <w:proofErr w:type="spellStart"/>
      <w:r w:rsidRPr="003D23E2">
        <w:rPr>
          <w:i/>
          <w:iCs/>
          <w:sz w:val="20"/>
          <w:szCs w:val="20"/>
        </w:rPr>
        <w:t>Fibreboard</w:t>
      </w:r>
      <w:proofErr w:type="spellEnd"/>
      <w:r w:rsidRPr="003D23E2">
        <w:rPr>
          <w:sz w:val="20"/>
          <w:szCs w:val="20"/>
        </w:rPr>
        <w:t xml:space="preserve"> (</w:t>
      </w:r>
      <w:r w:rsidRPr="003D23E2">
        <w:rPr>
          <w:i/>
          <w:iCs/>
          <w:sz w:val="20"/>
          <w:szCs w:val="20"/>
        </w:rPr>
        <w:t>MDF</w:t>
      </w:r>
      <w:r w:rsidRPr="003D23E2">
        <w:rPr>
          <w:sz w:val="20"/>
          <w:szCs w:val="20"/>
        </w:rPr>
        <w:t>)</w:t>
      </w:r>
      <w:r w:rsidR="00157576" w:rsidRPr="003D23E2">
        <w:rPr>
          <w:sz w:val="20"/>
          <w:szCs w:val="20"/>
        </w:rPr>
        <w:t xml:space="preserve">) Normes américaines </w:t>
      </w:r>
      <w:r w:rsidR="003D23E2" w:rsidRPr="003D23E2">
        <w:rPr>
          <w:sz w:val="20"/>
          <w:szCs w:val="20"/>
        </w:rPr>
        <w:t>pour les panneaux de</w:t>
      </w:r>
      <w:r w:rsidR="003D23E2">
        <w:rPr>
          <w:sz w:val="20"/>
          <w:szCs w:val="20"/>
        </w:rPr>
        <w:t xml:space="preserve"> fibres à densité moyenne</w:t>
      </w:r>
    </w:p>
    <w:p w14:paraId="30CF3547" w14:textId="3913C2B2" w:rsidR="00FC17E5" w:rsidRPr="00BE5824" w:rsidRDefault="0039057A" w:rsidP="00864745">
      <w:pPr>
        <w:pStyle w:val="ListParagraph"/>
        <w:numPr>
          <w:ilvl w:val="0"/>
          <w:numId w:val="49"/>
        </w:numPr>
        <w:rPr>
          <w:sz w:val="20"/>
          <w:szCs w:val="20"/>
        </w:rPr>
      </w:pPr>
      <w:r w:rsidRPr="00BE5824">
        <w:rPr>
          <w:sz w:val="20"/>
          <w:szCs w:val="20"/>
        </w:rPr>
        <w:t>ANSI/HPVA HP-1- 10</w:t>
      </w:r>
      <w:r w:rsidR="00F33D2A" w:rsidRPr="00BE5824">
        <w:rPr>
          <w:sz w:val="20"/>
          <w:szCs w:val="20"/>
        </w:rPr>
        <w:t>:</w:t>
      </w:r>
      <w:r w:rsidRPr="00BE5824">
        <w:rPr>
          <w:sz w:val="20"/>
          <w:szCs w:val="20"/>
        </w:rPr>
        <w:t xml:space="preserve"> </w:t>
      </w:r>
      <w:r w:rsidR="00C92898" w:rsidRPr="00BE5824">
        <w:rPr>
          <w:sz w:val="20"/>
          <w:szCs w:val="20"/>
        </w:rPr>
        <w:t>(</w:t>
      </w:r>
      <w:r w:rsidRPr="00BE5824">
        <w:rPr>
          <w:i/>
          <w:iCs/>
          <w:sz w:val="20"/>
          <w:szCs w:val="20"/>
        </w:rPr>
        <w:t xml:space="preserve">American National Standard for </w:t>
      </w:r>
      <w:proofErr w:type="spellStart"/>
      <w:r w:rsidRPr="00BE5824">
        <w:rPr>
          <w:i/>
          <w:iCs/>
          <w:sz w:val="20"/>
          <w:szCs w:val="20"/>
        </w:rPr>
        <w:t>Hardwood</w:t>
      </w:r>
      <w:proofErr w:type="spellEnd"/>
      <w:r w:rsidRPr="00BE5824">
        <w:rPr>
          <w:i/>
          <w:iCs/>
          <w:sz w:val="20"/>
          <w:szCs w:val="20"/>
        </w:rPr>
        <w:t xml:space="preserve"> and </w:t>
      </w:r>
      <w:proofErr w:type="spellStart"/>
      <w:r w:rsidRPr="00BE5824">
        <w:rPr>
          <w:i/>
          <w:iCs/>
          <w:sz w:val="20"/>
          <w:szCs w:val="20"/>
        </w:rPr>
        <w:t>Decorative</w:t>
      </w:r>
      <w:proofErr w:type="spellEnd"/>
      <w:r w:rsidRPr="00BE5824">
        <w:rPr>
          <w:i/>
          <w:iCs/>
          <w:sz w:val="20"/>
          <w:szCs w:val="20"/>
        </w:rPr>
        <w:t xml:space="preserve"> </w:t>
      </w:r>
      <w:proofErr w:type="spellStart"/>
      <w:r w:rsidRPr="00BE5824">
        <w:rPr>
          <w:i/>
          <w:iCs/>
          <w:sz w:val="20"/>
          <w:szCs w:val="20"/>
        </w:rPr>
        <w:t>Plywood</w:t>
      </w:r>
      <w:proofErr w:type="spellEnd"/>
      <w:r w:rsidR="00C92898" w:rsidRPr="00BE5824">
        <w:rPr>
          <w:i/>
          <w:iCs/>
          <w:sz w:val="20"/>
          <w:szCs w:val="20"/>
        </w:rPr>
        <w:t xml:space="preserve">) </w:t>
      </w:r>
      <w:r w:rsidR="00C92898" w:rsidRPr="00BE5824">
        <w:rPr>
          <w:sz w:val="20"/>
          <w:szCs w:val="20"/>
        </w:rPr>
        <w:t>Normes américaines</w:t>
      </w:r>
      <w:r w:rsidR="00B83269" w:rsidRPr="00BE5824">
        <w:rPr>
          <w:sz w:val="20"/>
          <w:szCs w:val="20"/>
        </w:rPr>
        <w:t xml:space="preserve"> pour les contreplaqués</w:t>
      </w:r>
      <w:r w:rsidR="00BE5824" w:rsidRPr="00BE5824">
        <w:rPr>
          <w:sz w:val="20"/>
          <w:szCs w:val="20"/>
        </w:rPr>
        <w:t xml:space="preserve"> </w:t>
      </w:r>
      <w:r w:rsidR="00BE5824">
        <w:rPr>
          <w:sz w:val="20"/>
          <w:szCs w:val="20"/>
        </w:rPr>
        <w:t>décoratifs</w:t>
      </w:r>
      <w:r w:rsidR="00BE5824" w:rsidRPr="00BE5824">
        <w:rPr>
          <w:sz w:val="20"/>
          <w:szCs w:val="20"/>
        </w:rPr>
        <w:t xml:space="preserve"> et</w:t>
      </w:r>
      <w:r w:rsidR="00BE5824">
        <w:rPr>
          <w:sz w:val="20"/>
          <w:szCs w:val="20"/>
        </w:rPr>
        <w:t xml:space="preserve"> contreplaqués </w:t>
      </w:r>
      <w:r w:rsidR="005C75C9">
        <w:rPr>
          <w:sz w:val="20"/>
          <w:szCs w:val="20"/>
        </w:rPr>
        <w:t>de feuillus</w:t>
      </w:r>
    </w:p>
    <w:p w14:paraId="4F31FBE2" w14:textId="4A3E061D" w:rsidR="00FC17E5" w:rsidRPr="00D94CE7" w:rsidRDefault="0039057A" w:rsidP="00864745">
      <w:pPr>
        <w:pStyle w:val="ListParagraph"/>
        <w:numPr>
          <w:ilvl w:val="0"/>
          <w:numId w:val="49"/>
        </w:numPr>
        <w:rPr>
          <w:sz w:val="20"/>
          <w:szCs w:val="20"/>
        </w:rPr>
      </w:pPr>
      <w:r w:rsidRPr="00D94CE7">
        <w:rPr>
          <w:sz w:val="20"/>
          <w:szCs w:val="20"/>
        </w:rPr>
        <w:t>FSC-STD-01-001- 2004</w:t>
      </w:r>
      <w:r w:rsidR="00F33D2A" w:rsidRPr="00D94CE7">
        <w:rPr>
          <w:sz w:val="20"/>
          <w:szCs w:val="20"/>
        </w:rPr>
        <w:t>:</w:t>
      </w:r>
      <w:r w:rsidRPr="00D94CE7">
        <w:rPr>
          <w:sz w:val="20"/>
          <w:szCs w:val="20"/>
        </w:rPr>
        <w:t xml:space="preserve"> FSC </w:t>
      </w:r>
      <w:r w:rsidR="00E8142B" w:rsidRPr="00D94CE7">
        <w:rPr>
          <w:sz w:val="20"/>
          <w:szCs w:val="20"/>
        </w:rPr>
        <w:t>(</w:t>
      </w:r>
      <w:r w:rsidRPr="00D94CE7">
        <w:rPr>
          <w:i/>
          <w:iCs/>
          <w:sz w:val="20"/>
          <w:szCs w:val="20"/>
        </w:rPr>
        <w:t>Principle</w:t>
      </w:r>
      <w:r w:rsidR="00E8142B" w:rsidRPr="00D94CE7">
        <w:rPr>
          <w:i/>
          <w:iCs/>
          <w:sz w:val="20"/>
          <w:szCs w:val="20"/>
        </w:rPr>
        <w:t>s</w:t>
      </w:r>
      <w:r w:rsidRPr="00D94CE7">
        <w:rPr>
          <w:i/>
          <w:iCs/>
          <w:sz w:val="20"/>
          <w:szCs w:val="20"/>
        </w:rPr>
        <w:t xml:space="preserve"> and </w:t>
      </w:r>
      <w:proofErr w:type="spellStart"/>
      <w:r w:rsidRPr="00D94CE7">
        <w:rPr>
          <w:i/>
          <w:iCs/>
          <w:sz w:val="20"/>
          <w:szCs w:val="20"/>
        </w:rPr>
        <w:t>Criteria</w:t>
      </w:r>
      <w:proofErr w:type="spellEnd"/>
      <w:r w:rsidRPr="00D94CE7">
        <w:rPr>
          <w:i/>
          <w:iCs/>
          <w:sz w:val="20"/>
          <w:szCs w:val="20"/>
        </w:rPr>
        <w:t xml:space="preserve"> for Forest </w:t>
      </w:r>
      <w:proofErr w:type="spellStart"/>
      <w:r w:rsidRPr="00D94CE7">
        <w:rPr>
          <w:i/>
          <w:iCs/>
          <w:sz w:val="20"/>
          <w:szCs w:val="20"/>
        </w:rPr>
        <w:t>Stewardship</w:t>
      </w:r>
      <w:proofErr w:type="spellEnd"/>
      <w:r w:rsidR="00852BC8" w:rsidRPr="00D94CE7">
        <w:rPr>
          <w:i/>
          <w:iCs/>
          <w:sz w:val="20"/>
          <w:szCs w:val="20"/>
        </w:rPr>
        <w:t>)</w:t>
      </w:r>
      <w:r w:rsidR="00D94CE7" w:rsidRPr="00D94CE7">
        <w:rPr>
          <w:sz w:val="20"/>
          <w:szCs w:val="20"/>
        </w:rPr>
        <w:t xml:space="preserve"> Organisation non-gouvernementale internationale qui vi</w:t>
      </w:r>
      <w:r w:rsidR="00D94CE7">
        <w:rPr>
          <w:sz w:val="20"/>
          <w:szCs w:val="20"/>
        </w:rPr>
        <w:t>se à promouvoir la gestion durable des f</w:t>
      </w:r>
      <w:r w:rsidR="001A0B58">
        <w:rPr>
          <w:sz w:val="20"/>
          <w:szCs w:val="20"/>
        </w:rPr>
        <w:t>orêts</w:t>
      </w:r>
    </w:p>
    <w:p w14:paraId="68349E15" w14:textId="61707C63" w:rsidR="00FC17E5" w:rsidRDefault="0039057A" w:rsidP="00864745">
      <w:pPr>
        <w:pStyle w:val="ListParagraph"/>
        <w:numPr>
          <w:ilvl w:val="0"/>
          <w:numId w:val="49"/>
        </w:numPr>
        <w:rPr>
          <w:sz w:val="20"/>
          <w:szCs w:val="20"/>
        </w:rPr>
      </w:pPr>
      <w:r w:rsidRPr="00FC17E5">
        <w:rPr>
          <w:sz w:val="20"/>
          <w:szCs w:val="20"/>
        </w:rPr>
        <w:lastRenderedPageBreak/>
        <w:t>LEED (</w:t>
      </w:r>
      <w:r w:rsidRPr="003D334F">
        <w:rPr>
          <w:i/>
          <w:iCs/>
          <w:sz w:val="20"/>
          <w:szCs w:val="20"/>
        </w:rPr>
        <w:t xml:space="preserve">Leadership in Energy and </w:t>
      </w:r>
      <w:proofErr w:type="spellStart"/>
      <w:r w:rsidRPr="003D334F">
        <w:rPr>
          <w:i/>
          <w:iCs/>
          <w:sz w:val="20"/>
          <w:szCs w:val="20"/>
        </w:rPr>
        <w:t>Environmental</w:t>
      </w:r>
      <w:proofErr w:type="spellEnd"/>
      <w:r w:rsidRPr="003D334F">
        <w:rPr>
          <w:i/>
          <w:iCs/>
          <w:sz w:val="20"/>
          <w:szCs w:val="20"/>
        </w:rPr>
        <w:t xml:space="preserve"> Design</w:t>
      </w:r>
      <w:r w:rsidRPr="00FC17E5">
        <w:rPr>
          <w:sz w:val="20"/>
          <w:szCs w:val="20"/>
        </w:rPr>
        <w:t>): Système d'évaluation des bâtiments écologiques pour nouvelles constructions et rénovations importantes (Trousse de référence)</w:t>
      </w:r>
    </w:p>
    <w:p w14:paraId="04E5D4E0" w14:textId="25CCB006" w:rsidR="0039057A" w:rsidRPr="00E23CE0" w:rsidRDefault="008D30A5" w:rsidP="00864745">
      <w:pPr>
        <w:pStyle w:val="ListParagraph"/>
        <w:numPr>
          <w:ilvl w:val="0"/>
          <w:numId w:val="49"/>
        </w:numPr>
        <w:rPr>
          <w:sz w:val="20"/>
          <w:szCs w:val="20"/>
        </w:rPr>
      </w:pPr>
      <w:r w:rsidRPr="00E23CE0">
        <w:rPr>
          <w:sz w:val="20"/>
          <w:szCs w:val="20"/>
        </w:rPr>
        <w:t xml:space="preserve">NHLA </w:t>
      </w:r>
      <w:r>
        <w:rPr>
          <w:sz w:val="20"/>
          <w:szCs w:val="20"/>
        </w:rPr>
        <w:t>(</w:t>
      </w:r>
      <w:r w:rsidR="0039057A" w:rsidRPr="008D30A5">
        <w:rPr>
          <w:i/>
          <w:iCs/>
          <w:sz w:val="20"/>
          <w:szCs w:val="20"/>
        </w:rPr>
        <w:t xml:space="preserve">National </w:t>
      </w:r>
      <w:proofErr w:type="spellStart"/>
      <w:r w:rsidR="0039057A" w:rsidRPr="008D30A5">
        <w:rPr>
          <w:i/>
          <w:iCs/>
          <w:sz w:val="20"/>
          <w:szCs w:val="20"/>
        </w:rPr>
        <w:t>Hardwood</w:t>
      </w:r>
      <w:proofErr w:type="spellEnd"/>
      <w:r w:rsidR="0039057A" w:rsidRPr="008D30A5">
        <w:rPr>
          <w:i/>
          <w:iCs/>
          <w:sz w:val="20"/>
          <w:szCs w:val="20"/>
        </w:rPr>
        <w:t xml:space="preserve"> </w:t>
      </w:r>
      <w:proofErr w:type="spellStart"/>
      <w:r w:rsidR="0039057A" w:rsidRPr="008D30A5">
        <w:rPr>
          <w:i/>
          <w:iCs/>
          <w:sz w:val="20"/>
          <w:szCs w:val="20"/>
        </w:rPr>
        <w:t>Lumber</w:t>
      </w:r>
      <w:proofErr w:type="spellEnd"/>
      <w:r w:rsidR="0039057A" w:rsidRPr="008D30A5">
        <w:rPr>
          <w:i/>
          <w:iCs/>
          <w:sz w:val="20"/>
          <w:szCs w:val="20"/>
        </w:rPr>
        <w:t xml:space="preserve"> Association</w:t>
      </w:r>
      <w:r w:rsidR="0039057A" w:rsidRPr="00E23CE0">
        <w:rPr>
          <w:sz w:val="20"/>
          <w:szCs w:val="20"/>
        </w:rPr>
        <w:t>)</w:t>
      </w:r>
      <w:r w:rsidR="006E7594" w:rsidRPr="00E23CE0">
        <w:rPr>
          <w:sz w:val="20"/>
          <w:szCs w:val="20"/>
        </w:rPr>
        <w:t>:</w:t>
      </w:r>
      <w:r w:rsidR="0039057A" w:rsidRPr="00E23CE0">
        <w:rPr>
          <w:sz w:val="20"/>
          <w:szCs w:val="20"/>
        </w:rPr>
        <w:t xml:space="preserve"> </w:t>
      </w:r>
      <w:r w:rsidR="00BF5FDA" w:rsidRPr="00E23CE0">
        <w:rPr>
          <w:sz w:val="20"/>
          <w:szCs w:val="20"/>
        </w:rPr>
        <w:t>Association</w:t>
      </w:r>
      <w:r w:rsidR="00E23CE0" w:rsidRPr="00E23CE0">
        <w:rPr>
          <w:sz w:val="20"/>
          <w:szCs w:val="20"/>
        </w:rPr>
        <w:t xml:space="preserve"> nationale de</w:t>
      </w:r>
      <w:r w:rsidR="00E23CE0">
        <w:rPr>
          <w:sz w:val="20"/>
          <w:szCs w:val="20"/>
        </w:rPr>
        <w:t>s bois de feuillus</w:t>
      </w:r>
    </w:p>
    <w:p w14:paraId="125F8187" w14:textId="77777777" w:rsidR="001234F8" w:rsidRPr="00E23CE0" w:rsidRDefault="001234F8" w:rsidP="00864745">
      <w:pPr>
        <w:rPr>
          <w:b/>
          <w:bCs/>
          <w:sz w:val="20"/>
          <w:szCs w:val="20"/>
        </w:rPr>
      </w:pPr>
    </w:p>
    <w:p w14:paraId="4F9B9235" w14:textId="70A50139" w:rsidR="0039057A" w:rsidRPr="00FB0783" w:rsidRDefault="006E7203" w:rsidP="00864745">
      <w:pPr>
        <w:rPr>
          <w:b/>
          <w:bCs/>
          <w:sz w:val="20"/>
          <w:szCs w:val="20"/>
        </w:rPr>
      </w:pPr>
      <w:proofErr w:type="gramStart"/>
      <w:r>
        <w:rPr>
          <w:b/>
          <w:bCs/>
          <w:sz w:val="20"/>
          <w:szCs w:val="20"/>
        </w:rPr>
        <w:t>1.4</w:t>
      </w:r>
      <w:r w:rsidR="001234F8" w:rsidRPr="001234F8">
        <w:rPr>
          <w:b/>
          <w:bCs/>
          <w:sz w:val="20"/>
          <w:szCs w:val="20"/>
        </w:rPr>
        <w:t xml:space="preserve">  </w:t>
      </w:r>
      <w:r w:rsidR="00B370E5">
        <w:rPr>
          <w:b/>
          <w:bCs/>
          <w:sz w:val="20"/>
          <w:szCs w:val="20"/>
        </w:rPr>
        <w:t>Assurance</w:t>
      </w:r>
      <w:proofErr w:type="gramEnd"/>
      <w:r w:rsidR="00B370E5">
        <w:rPr>
          <w:b/>
          <w:bCs/>
          <w:sz w:val="20"/>
          <w:szCs w:val="20"/>
        </w:rPr>
        <w:t xml:space="preserve"> de qualité</w:t>
      </w:r>
    </w:p>
    <w:p w14:paraId="1E44E774" w14:textId="5F48E3B4" w:rsidR="0039057A" w:rsidRPr="0039057A" w:rsidRDefault="00BC0F44" w:rsidP="00864745">
      <w:pPr>
        <w:numPr>
          <w:ilvl w:val="1"/>
          <w:numId w:val="12"/>
        </w:numPr>
        <w:tabs>
          <w:tab w:val="left" w:pos="993"/>
        </w:tabs>
        <w:ind w:left="709"/>
        <w:rPr>
          <w:sz w:val="20"/>
          <w:szCs w:val="20"/>
        </w:rPr>
      </w:pPr>
      <w:r>
        <w:rPr>
          <w:sz w:val="20"/>
          <w:szCs w:val="20"/>
        </w:rPr>
        <w:t xml:space="preserve"> </w:t>
      </w:r>
      <w:r w:rsidR="0039057A" w:rsidRPr="0039057A">
        <w:rPr>
          <w:sz w:val="20"/>
          <w:szCs w:val="20"/>
        </w:rPr>
        <w:t xml:space="preserve">Source unique de responsabilité pour les </w:t>
      </w:r>
      <w:r w:rsidR="00AA2A51">
        <w:rPr>
          <w:sz w:val="20"/>
          <w:szCs w:val="20"/>
        </w:rPr>
        <w:t>composantes</w:t>
      </w:r>
      <w:r w:rsidR="00AC6F68">
        <w:rPr>
          <w:sz w:val="20"/>
          <w:szCs w:val="20"/>
        </w:rPr>
        <w:t xml:space="preserve"> acoustiques intérieures</w:t>
      </w:r>
      <w:r w:rsidR="0039057A" w:rsidRPr="0039057A">
        <w:rPr>
          <w:sz w:val="20"/>
          <w:szCs w:val="20"/>
        </w:rPr>
        <w:t>: Obtenir les produits en bois identifiés dans le présent devis auprès d’un seul fabricant disposant des capacités de dessin en atelier et des ressources nécessaires pour fournir des produits de qualité uniforme tant pour l’apparence que pour les propriétés physiques, sans retarder le projet.</w:t>
      </w:r>
    </w:p>
    <w:p w14:paraId="697DEBEE" w14:textId="556A3F6F" w:rsidR="0039057A" w:rsidRPr="0039057A" w:rsidRDefault="0039057A" w:rsidP="00864745">
      <w:pPr>
        <w:numPr>
          <w:ilvl w:val="1"/>
          <w:numId w:val="14"/>
        </w:numPr>
        <w:tabs>
          <w:tab w:val="left" w:pos="993"/>
        </w:tabs>
        <w:ind w:left="709"/>
        <w:rPr>
          <w:sz w:val="20"/>
          <w:szCs w:val="20"/>
        </w:rPr>
      </w:pPr>
      <w:r w:rsidRPr="0039057A">
        <w:rPr>
          <w:sz w:val="20"/>
          <w:szCs w:val="20"/>
        </w:rPr>
        <w:t>Qualifications de l’installateur : Doit avoir de l’expérience dans l’installation de systèmes similaires à ceux mentionnés dans le présent document.</w:t>
      </w:r>
    </w:p>
    <w:p w14:paraId="1ED0E6C0" w14:textId="63AFA44C" w:rsidR="0039057A" w:rsidRPr="00BC0F44" w:rsidRDefault="0039057A" w:rsidP="00C31C0C">
      <w:pPr>
        <w:pStyle w:val="ListParagraph"/>
        <w:numPr>
          <w:ilvl w:val="0"/>
          <w:numId w:val="51"/>
        </w:numPr>
        <w:tabs>
          <w:tab w:val="left" w:pos="1276"/>
        </w:tabs>
        <w:rPr>
          <w:sz w:val="20"/>
          <w:szCs w:val="20"/>
        </w:rPr>
      </w:pPr>
      <w:r w:rsidRPr="00BC0F44">
        <w:rPr>
          <w:sz w:val="20"/>
          <w:szCs w:val="20"/>
        </w:rPr>
        <w:t>Caractéristiques de combustion en surface : Composants testés selon les normes ASTM E84 ou CAN</w:t>
      </w:r>
      <w:r w:rsidR="00034962" w:rsidRPr="00BC0F44">
        <w:rPr>
          <w:sz w:val="20"/>
          <w:szCs w:val="20"/>
        </w:rPr>
        <w:t>/</w:t>
      </w:r>
      <w:r w:rsidRPr="00BC0F44">
        <w:rPr>
          <w:sz w:val="20"/>
          <w:szCs w:val="20"/>
        </w:rPr>
        <w:t>ULC</w:t>
      </w:r>
      <w:r w:rsidR="00246D02" w:rsidRPr="00BC0F44">
        <w:rPr>
          <w:sz w:val="20"/>
          <w:szCs w:val="20"/>
        </w:rPr>
        <w:t>-</w:t>
      </w:r>
      <w:r w:rsidRPr="00BC0F44">
        <w:rPr>
          <w:sz w:val="20"/>
          <w:szCs w:val="20"/>
        </w:rPr>
        <w:t>S102</w:t>
      </w:r>
    </w:p>
    <w:p w14:paraId="4F310CB2" w14:textId="77777777" w:rsidR="0039057A" w:rsidRPr="0039057A" w:rsidRDefault="0039057A" w:rsidP="009A3CF6">
      <w:pPr>
        <w:numPr>
          <w:ilvl w:val="2"/>
          <w:numId w:val="15"/>
        </w:numPr>
        <w:tabs>
          <w:tab w:val="left" w:pos="1418"/>
        </w:tabs>
        <w:ind w:left="1134"/>
        <w:rPr>
          <w:sz w:val="20"/>
          <w:szCs w:val="20"/>
        </w:rPr>
      </w:pPr>
      <w:r w:rsidRPr="0039057A">
        <w:rPr>
          <w:sz w:val="20"/>
          <w:szCs w:val="20"/>
        </w:rPr>
        <w:t>IPF – Indice de Propagation de la Flamme</w:t>
      </w:r>
    </w:p>
    <w:p w14:paraId="27C0E44E" w14:textId="77777777" w:rsidR="0039057A" w:rsidRPr="0039057A" w:rsidRDefault="0039057A" w:rsidP="009A3CF6">
      <w:pPr>
        <w:numPr>
          <w:ilvl w:val="2"/>
          <w:numId w:val="16"/>
        </w:numPr>
        <w:tabs>
          <w:tab w:val="left" w:pos="1418"/>
        </w:tabs>
        <w:ind w:left="1134"/>
        <w:rPr>
          <w:sz w:val="20"/>
          <w:szCs w:val="20"/>
        </w:rPr>
      </w:pPr>
      <w:r w:rsidRPr="0039057A">
        <w:rPr>
          <w:sz w:val="20"/>
          <w:szCs w:val="20"/>
        </w:rPr>
        <w:t>IDF – Indice de Dégagement de la Fumée</w:t>
      </w:r>
    </w:p>
    <w:p w14:paraId="2E033D6F" w14:textId="2ECF36CE" w:rsidR="0039057A" w:rsidRPr="00717B85" w:rsidRDefault="00BC0F44" w:rsidP="00AF2DE5">
      <w:pPr>
        <w:pStyle w:val="ListParagraph"/>
        <w:numPr>
          <w:ilvl w:val="0"/>
          <w:numId w:val="51"/>
        </w:numPr>
        <w:tabs>
          <w:tab w:val="left" w:pos="993"/>
        </w:tabs>
        <w:ind w:left="709" w:firstLine="11"/>
        <w:rPr>
          <w:sz w:val="20"/>
          <w:szCs w:val="20"/>
        </w:rPr>
      </w:pPr>
      <w:r w:rsidRPr="00717B85">
        <w:rPr>
          <w:sz w:val="20"/>
          <w:szCs w:val="20"/>
        </w:rPr>
        <w:t xml:space="preserve"> </w:t>
      </w:r>
      <w:r w:rsidR="0039057A" w:rsidRPr="00717B85">
        <w:rPr>
          <w:sz w:val="20"/>
          <w:szCs w:val="20"/>
        </w:rPr>
        <w:t>Normes de travail du bois : Le fabricant doit se conformer aux dispositions énoncées des normes de qualité de l’</w:t>
      </w:r>
      <w:r w:rsidR="00C61E6A" w:rsidRPr="00C61E6A">
        <w:rPr>
          <w:sz w:val="20"/>
          <w:szCs w:val="20"/>
        </w:rPr>
        <w:t>AWI</w:t>
      </w:r>
      <w:r w:rsidR="0039057A" w:rsidRPr="00717B85">
        <w:rPr>
          <w:sz w:val="20"/>
          <w:szCs w:val="20"/>
        </w:rPr>
        <w:t>.</w:t>
      </w:r>
    </w:p>
    <w:p w14:paraId="7C93E892" w14:textId="30C434D8" w:rsidR="00E518B9" w:rsidRPr="00717B85" w:rsidRDefault="00BC0F44" w:rsidP="00F87B6F">
      <w:pPr>
        <w:pStyle w:val="ListParagraph"/>
        <w:numPr>
          <w:ilvl w:val="0"/>
          <w:numId w:val="51"/>
        </w:numPr>
        <w:tabs>
          <w:tab w:val="left" w:pos="993"/>
        </w:tabs>
        <w:ind w:left="709" w:firstLine="11"/>
        <w:rPr>
          <w:sz w:val="20"/>
          <w:szCs w:val="20"/>
        </w:rPr>
      </w:pPr>
      <w:r w:rsidRPr="00717B85">
        <w:rPr>
          <w:sz w:val="20"/>
          <w:szCs w:val="20"/>
        </w:rPr>
        <w:t xml:space="preserve"> </w:t>
      </w:r>
      <w:r w:rsidR="0039057A" w:rsidRPr="00717B85">
        <w:rPr>
          <w:sz w:val="20"/>
          <w:szCs w:val="20"/>
        </w:rPr>
        <w:t xml:space="preserve">Normes environnementales : Lorsque requis, le bois massif, les panneaux de fibres à densité moyenne, les panneaux de particules et/ou le placage utilisés pour produire les composants en bois doivent provenir de forêts bien gérées, comme certifié par des organisations homologuées par le </w:t>
      </w:r>
      <w:r w:rsidR="00EE6D02" w:rsidRPr="00C61E6A">
        <w:rPr>
          <w:sz w:val="20"/>
          <w:szCs w:val="20"/>
        </w:rPr>
        <w:t>FSC</w:t>
      </w:r>
      <w:r w:rsidR="0039057A" w:rsidRPr="00717B85">
        <w:rPr>
          <w:sz w:val="20"/>
          <w:szCs w:val="20"/>
        </w:rPr>
        <w:t>. Le fabricant doit démontrer sa conformité en fournissant un numéro de chaîne de traçabilité.</w:t>
      </w:r>
    </w:p>
    <w:p w14:paraId="78E7988E" w14:textId="44C372FA" w:rsidR="00E518B9" w:rsidRPr="00FB0783" w:rsidRDefault="006E7203" w:rsidP="00864745">
      <w:pPr>
        <w:rPr>
          <w:b/>
          <w:bCs/>
          <w:sz w:val="20"/>
          <w:szCs w:val="20"/>
        </w:rPr>
      </w:pPr>
      <w:proofErr w:type="gramStart"/>
      <w:r>
        <w:rPr>
          <w:b/>
          <w:bCs/>
          <w:sz w:val="20"/>
          <w:szCs w:val="20"/>
        </w:rPr>
        <w:t>1.5</w:t>
      </w:r>
      <w:r w:rsidR="00E518B9" w:rsidRPr="00FB0783">
        <w:rPr>
          <w:b/>
          <w:bCs/>
          <w:sz w:val="20"/>
          <w:szCs w:val="20"/>
        </w:rPr>
        <w:t xml:space="preserve">  Soumissions</w:t>
      </w:r>
      <w:proofErr w:type="gramEnd"/>
    </w:p>
    <w:p w14:paraId="67D48196" w14:textId="77777777" w:rsidR="00E518B9" w:rsidRPr="0039057A" w:rsidRDefault="00E518B9" w:rsidP="00713575">
      <w:pPr>
        <w:numPr>
          <w:ilvl w:val="1"/>
          <w:numId w:val="9"/>
        </w:numPr>
        <w:tabs>
          <w:tab w:val="left" w:pos="993"/>
        </w:tabs>
        <w:ind w:left="709"/>
        <w:rPr>
          <w:sz w:val="20"/>
          <w:szCs w:val="20"/>
        </w:rPr>
      </w:pPr>
      <w:r w:rsidRPr="0039057A">
        <w:rPr>
          <w:sz w:val="20"/>
          <w:szCs w:val="20"/>
        </w:rPr>
        <w:t>Données sur les produits : Soumettre la fiche technique du fabricant et le guide d’installation.</w:t>
      </w:r>
    </w:p>
    <w:p w14:paraId="5E7C3706" w14:textId="77777777" w:rsidR="00E518B9" w:rsidRPr="0039057A" w:rsidRDefault="00E518B9" w:rsidP="00713575">
      <w:pPr>
        <w:numPr>
          <w:ilvl w:val="1"/>
          <w:numId w:val="10"/>
        </w:numPr>
        <w:tabs>
          <w:tab w:val="left" w:pos="993"/>
        </w:tabs>
        <w:ind w:left="709"/>
        <w:rPr>
          <w:sz w:val="20"/>
          <w:szCs w:val="20"/>
        </w:rPr>
      </w:pPr>
      <w:r w:rsidRPr="0039057A">
        <w:rPr>
          <w:sz w:val="20"/>
          <w:szCs w:val="20"/>
        </w:rPr>
        <w:t>Dessins d’atelier : Soumettre des dessins d’atelier montrant toutes les zones concernées, les conditions de fixation et les conditions périphériques. </w:t>
      </w:r>
    </w:p>
    <w:p w14:paraId="6F2BA862" w14:textId="77DD5D18" w:rsidR="00E518B9" w:rsidRPr="0039057A" w:rsidRDefault="00E518B9" w:rsidP="00713575">
      <w:pPr>
        <w:numPr>
          <w:ilvl w:val="1"/>
          <w:numId w:val="11"/>
        </w:numPr>
        <w:tabs>
          <w:tab w:val="left" w:pos="993"/>
        </w:tabs>
        <w:ind w:left="709"/>
        <w:rPr>
          <w:sz w:val="20"/>
          <w:szCs w:val="20"/>
        </w:rPr>
      </w:pPr>
      <w:r w:rsidRPr="0039057A">
        <w:rPr>
          <w:sz w:val="20"/>
          <w:szCs w:val="20"/>
        </w:rPr>
        <w:t>Soumission d’échantillons : Soumettre des échantillons représentatifs de chaque matériau qui sera exposé dans l’ouvrage fini.</w:t>
      </w:r>
    </w:p>
    <w:p w14:paraId="19D680A3" w14:textId="2D209EF4" w:rsidR="00B370E5" w:rsidRPr="006E7203" w:rsidRDefault="006E7203" w:rsidP="00864745">
      <w:pPr>
        <w:rPr>
          <w:sz w:val="20"/>
          <w:szCs w:val="20"/>
        </w:rPr>
      </w:pPr>
      <w:proofErr w:type="gramStart"/>
      <w:r>
        <w:rPr>
          <w:b/>
          <w:bCs/>
          <w:sz w:val="20"/>
          <w:szCs w:val="20"/>
        </w:rPr>
        <w:t>1.6</w:t>
      </w:r>
      <w:r w:rsidR="00B370E5" w:rsidRPr="006E7203">
        <w:rPr>
          <w:b/>
          <w:bCs/>
          <w:sz w:val="20"/>
          <w:szCs w:val="20"/>
        </w:rPr>
        <w:t xml:space="preserve">  </w:t>
      </w:r>
      <w:r w:rsidR="0039057A" w:rsidRPr="006E7203">
        <w:rPr>
          <w:b/>
          <w:bCs/>
          <w:sz w:val="20"/>
          <w:szCs w:val="20"/>
        </w:rPr>
        <w:t>L</w:t>
      </w:r>
      <w:r w:rsidR="00B370E5" w:rsidRPr="006E7203">
        <w:rPr>
          <w:b/>
          <w:bCs/>
          <w:sz w:val="20"/>
          <w:szCs w:val="20"/>
        </w:rPr>
        <w:t>ivraison</w:t>
      </w:r>
      <w:proofErr w:type="gramEnd"/>
      <w:r w:rsidR="00B370E5" w:rsidRPr="006E7203">
        <w:rPr>
          <w:b/>
          <w:bCs/>
          <w:sz w:val="20"/>
          <w:szCs w:val="20"/>
        </w:rPr>
        <w:t>, entreposage et manutention</w:t>
      </w:r>
    </w:p>
    <w:p w14:paraId="77A351DE" w14:textId="2C3B971A" w:rsidR="0039057A" w:rsidRPr="002D780C" w:rsidRDefault="0039057A" w:rsidP="00636669">
      <w:pPr>
        <w:pStyle w:val="ListParagraph"/>
        <w:numPr>
          <w:ilvl w:val="0"/>
          <w:numId w:val="47"/>
        </w:numPr>
        <w:tabs>
          <w:tab w:val="left" w:pos="993"/>
        </w:tabs>
        <w:ind w:left="709" w:firstLine="0"/>
        <w:rPr>
          <w:sz w:val="20"/>
          <w:szCs w:val="20"/>
        </w:rPr>
      </w:pPr>
      <w:r w:rsidRPr="002D780C">
        <w:rPr>
          <w:sz w:val="20"/>
          <w:szCs w:val="20"/>
        </w:rPr>
        <w:t>Le matériel doit être stocké et installé uniquement dans un environnement ambiant sécurisé :</w:t>
      </w:r>
    </w:p>
    <w:p w14:paraId="4F88A82F" w14:textId="6CB1C7DB" w:rsidR="0039057A" w:rsidRPr="002D780C" w:rsidRDefault="0039057A" w:rsidP="00864745">
      <w:pPr>
        <w:pStyle w:val="ListParagraph"/>
        <w:numPr>
          <w:ilvl w:val="1"/>
          <w:numId w:val="47"/>
        </w:numPr>
        <w:rPr>
          <w:sz w:val="20"/>
          <w:szCs w:val="20"/>
        </w:rPr>
      </w:pPr>
      <w:r w:rsidRPr="002D780C">
        <w:rPr>
          <w:sz w:val="20"/>
          <w:szCs w:val="20"/>
        </w:rPr>
        <w:t>Humidité minimale de 25 %, maximale de 55 %</w:t>
      </w:r>
    </w:p>
    <w:p w14:paraId="48A8FAB3" w14:textId="20F0C785" w:rsidR="0039057A" w:rsidRPr="003A39B6" w:rsidRDefault="0039057A" w:rsidP="00864745">
      <w:pPr>
        <w:pStyle w:val="ListParagraph"/>
        <w:numPr>
          <w:ilvl w:val="1"/>
          <w:numId w:val="47"/>
        </w:numPr>
        <w:rPr>
          <w:sz w:val="20"/>
          <w:szCs w:val="20"/>
        </w:rPr>
      </w:pPr>
      <w:r w:rsidRPr="003A39B6">
        <w:rPr>
          <w:sz w:val="20"/>
          <w:szCs w:val="20"/>
        </w:rPr>
        <w:t xml:space="preserve">Température comprise entre 10 °C </w:t>
      </w:r>
      <w:r w:rsidR="00770BF8">
        <w:rPr>
          <w:sz w:val="20"/>
          <w:szCs w:val="20"/>
        </w:rPr>
        <w:t>(</w:t>
      </w:r>
      <w:r w:rsidRPr="003A39B6">
        <w:rPr>
          <w:sz w:val="20"/>
          <w:szCs w:val="20"/>
        </w:rPr>
        <w:t>50 °F</w:t>
      </w:r>
      <w:r w:rsidR="00770BF8">
        <w:rPr>
          <w:sz w:val="20"/>
          <w:szCs w:val="20"/>
        </w:rPr>
        <w:t>)</w:t>
      </w:r>
      <w:r w:rsidRPr="003A39B6">
        <w:rPr>
          <w:sz w:val="20"/>
          <w:szCs w:val="20"/>
        </w:rPr>
        <w:t xml:space="preserve"> et 30 °C </w:t>
      </w:r>
      <w:r w:rsidR="00770BF8">
        <w:rPr>
          <w:sz w:val="20"/>
          <w:szCs w:val="20"/>
        </w:rPr>
        <w:t>(</w:t>
      </w:r>
      <w:r w:rsidRPr="003A39B6">
        <w:rPr>
          <w:sz w:val="20"/>
          <w:szCs w:val="20"/>
        </w:rPr>
        <w:t>86 °F</w:t>
      </w:r>
      <w:r w:rsidR="00770BF8">
        <w:rPr>
          <w:sz w:val="20"/>
          <w:szCs w:val="20"/>
        </w:rPr>
        <w:t>)</w:t>
      </w:r>
    </w:p>
    <w:p w14:paraId="4CDE48D2" w14:textId="77777777" w:rsidR="003A39B6" w:rsidRDefault="0039057A" w:rsidP="00636669">
      <w:pPr>
        <w:pStyle w:val="ListParagraph"/>
        <w:numPr>
          <w:ilvl w:val="0"/>
          <w:numId w:val="47"/>
        </w:numPr>
        <w:tabs>
          <w:tab w:val="left" w:pos="993"/>
        </w:tabs>
        <w:ind w:left="709" w:firstLine="0"/>
        <w:rPr>
          <w:sz w:val="20"/>
          <w:szCs w:val="20"/>
        </w:rPr>
      </w:pPr>
      <w:r w:rsidRPr="003A39B6">
        <w:rPr>
          <w:sz w:val="20"/>
          <w:szCs w:val="20"/>
        </w:rPr>
        <w:t>Les fenêtres, les portes, le système de chauffage et de conditionnement d’air, ainsi que tous les travaux humides doivent être terminés avant le déballage et l’installation. Manipulez les matériaux avec précaution pour ne pas les endommager. </w:t>
      </w:r>
    </w:p>
    <w:p w14:paraId="33D90AF7" w14:textId="77777777" w:rsidR="003A39B6" w:rsidRDefault="0039057A" w:rsidP="00636669">
      <w:pPr>
        <w:pStyle w:val="ListParagraph"/>
        <w:numPr>
          <w:ilvl w:val="0"/>
          <w:numId w:val="47"/>
        </w:numPr>
        <w:tabs>
          <w:tab w:val="left" w:pos="993"/>
        </w:tabs>
        <w:ind w:left="709" w:firstLine="0"/>
        <w:rPr>
          <w:sz w:val="20"/>
          <w:szCs w:val="20"/>
        </w:rPr>
      </w:pPr>
      <w:r w:rsidRPr="003A39B6">
        <w:rPr>
          <w:sz w:val="20"/>
          <w:szCs w:val="20"/>
        </w:rPr>
        <w:t>Stockez les matériaux à plat sur toute leur surface, dans leur emballage d’origine, non ouvert, dans un espace entièrement clos et protégé contre les dommages causés par l’humidité, la lumière directe du soleil, la contamination de surface, les infestations de vermines et autres risques de dommages.</w:t>
      </w:r>
    </w:p>
    <w:p w14:paraId="1F96FBA2" w14:textId="7BBB3B5E" w:rsidR="003A39B6" w:rsidRDefault="0039057A" w:rsidP="00636669">
      <w:pPr>
        <w:pStyle w:val="ListParagraph"/>
        <w:numPr>
          <w:ilvl w:val="0"/>
          <w:numId w:val="47"/>
        </w:numPr>
        <w:tabs>
          <w:tab w:val="left" w:pos="993"/>
        </w:tabs>
        <w:ind w:left="709" w:firstLine="0"/>
        <w:rPr>
          <w:sz w:val="20"/>
          <w:szCs w:val="20"/>
        </w:rPr>
      </w:pPr>
      <w:r w:rsidRPr="003A39B6">
        <w:rPr>
          <w:sz w:val="20"/>
          <w:szCs w:val="20"/>
        </w:rPr>
        <w:t xml:space="preserve">Avant l’installation, acclimater les composants en bois pendant au moins </w:t>
      </w:r>
      <w:r w:rsidR="00CD5D0F">
        <w:rPr>
          <w:sz w:val="20"/>
          <w:szCs w:val="20"/>
        </w:rPr>
        <w:t>soixante-douze (</w:t>
      </w:r>
      <w:r w:rsidRPr="003A39B6">
        <w:rPr>
          <w:sz w:val="20"/>
          <w:szCs w:val="20"/>
        </w:rPr>
        <w:t>72</w:t>
      </w:r>
      <w:r w:rsidR="00CD5D0F">
        <w:rPr>
          <w:sz w:val="20"/>
          <w:szCs w:val="20"/>
        </w:rPr>
        <w:t>)</w:t>
      </w:r>
      <w:r w:rsidRPr="003A39B6">
        <w:rPr>
          <w:sz w:val="20"/>
          <w:szCs w:val="20"/>
        </w:rPr>
        <w:t> heures pour stabiliser la teneur en humidité et atteindre la température ambiante, conformément aux normes AWI</w:t>
      </w:r>
      <w:r w:rsidR="003A39B6">
        <w:rPr>
          <w:sz w:val="20"/>
          <w:szCs w:val="20"/>
        </w:rPr>
        <w:t>.</w:t>
      </w:r>
    </w:p>
    <w:p w14:paraId="2F6AABA2" w14:textId="74A60191" w:rsidR="0039057A" w:rsidRDefault="003A39B6" w:rsidP="00636669">
      <w:pPr>
        <w:pStyle w:val="ListParagraph"/>
        <w:numPr>
          <w:ilvl w:val="0"/>
          <w:numId w:val="47"/>
        </w:numPr>
        <w:tabs>
          <w:tab w:val="left" w:pos="993"/>
        </w:tabs>
        <w:ind w:left="709" w:firstLine="0"/>
        <w:rPr>
          <w:sz w:val="20"/>
          <w:szCs w:val="20"/>
        </w:rPr>
      </w:pPr>
      <w:r w:rsidRPr="003A39B6">
        <w:rPr>
          <w:sz w:val="20"/>
          <w:szCs w:val="20"/>
        </w:rPr>
        <w:t>M</w:t>
      </w:r>
      <w:r w:rsidR="0039057A" w:rsidRPr="0039057A">
        <w:rPr>
          <w:sz w:val="20"/>
          <w:szCs w:val="20"/>
        </w:rPr>
        <w:t>anipulez les éléments en bois avec précaution pour éviter d’ébrécher les bords ou d’endommager les unités de quelque manière que ce soit.</w:t>
      </w:r>
    </w:p>
    <w:p w14:paraId="1CA9DF25" w14:textId="77777777" w:rsidR="00773534" w:rsidRPr="0039057A" w:rsidRDefault="00773534" w:rsidP="00864745">
      <w:pPr>
        <w:pStyle w:val="ListParagraph"/>
        <w:ind w:left="0"/>
        <w:rPr>
          <w:sz w:val="20"/>
          <w:szCs w:val="20"/>
        </w:rPr>
      </w:pPr>
    </w:p>
    <w:p w14:paraId="2A47386D" w14:textId="559A1F68" w:rsidR="0039057A" w:rsidRPr="006E7203" w:rsidRDefault="006E7203" w:rsidP="00864745">
      <w:pPr>
        <w:rPr>
          <w:b/>
          <w:bCs/>
          <w:sz w:val="20"/>
          <w:szCs w:val="20"/>
        </w:rPr>
      </w:pPr>
      <w:proofErr w:type="gramStart"/>
      <w:r>
        <w:rPr>
          <w:b/>
          <w:bCs/>
          <w:sz w:val="20"/>
          <w:szCs w:val="20"/>
        </w:rPr>
        <w:t>1.7</w:t>
      </w:r>
      <w:r w:rsidR="00451421" w:rsidRPr="006E7203">
        <w:rPr>
          <w:b/>
          <w:bCs/>
          <w:sz w:val="20"/>
          <w:szCs w:val="20"/>
        </w:rPr>
        <w:t xml:space="preserve">  </w:t>
      </w:r>
      <w:r w:rsidR="0039057A" w:rsidRPr="006E7203">
        <w:rPr>
          <w:b/>
          <w:bCs/>
          <w:sz w:val="20"/>
          <w:szCs w:val="20"/>
        </w:rPr>
        <w:t>C</w:t>
      </w:r>
      <w:r w:rsidR="00451421" w:rsidRPr="006E7203">
        <w:rPr>
          <w:b/>
          <w:bCs/>
          <w:sz w:val="20"/>
          <w:szCs w:val="20"/>
        </w:rPr>
        <w:t>oordination</w:t>
      </w:r>
      <w:proofErr w:type="gramEnd"/>
    </w:p>
    <w:p w14:paraId="094C6785" w14:textId="77777777" w:rsidR="0039057A" w:rsidRPr="0039057A" w:rsidRDefault="0039057A" w:rsidP="00636669">
      <w:pPr>
        <w:numPr>
          <w:ilvl w:val="0"/>
          <w:numId w:val="19"/>
        </w:numPr>
        <w:tabs>
          <w:tab w:val="left" w:pos="993"/>
        </w:tabs>
        <w:ind w:left="709"/>
        <w:rPr>
          <w:sz w:val="20"/>
          <w:szCs w:val="20"/>
        </w:rPr>
      </w:pPr>
      <w:r w:rsidRPr="0039057A">
        <w:rPr>
          <w:sz w:val="20"/>
          <w:szCs w:val="20"/>
        </w:rPr>
        <w:t>Coordonnez l’installation du système de plafond acoustique avec tous les corps de métier dont le travail subira les répercussions de cette installation.</w:t>
      </w:r>
    </w:p>
    <w:p w14:paraId="532C1C74" w14:textId="0776EC34" w:rsidR="0039057A" w:rsidRPr="006E7203" w:rsidRDefault="006E7203" w:rsidP="00864745">
      <w:pPr>
        <w:rPr>
          <w:b/>
          <w:bCs/>
          <w:sz w:val="20"/>
          <w:szCs w:val="20"/>
        </w:rPr>
      </w:pPr>
      <w:proofErr w:type="gramStart"/>
      <w:r>
        <w:rPr>
          <w:b/>
          <w:bCs/>
          <w:sz w:val="20"/>
          <w:szCs w:val="20"/>
        </w:rPr>
        <w:lastRenderedPageBreak/>
        <w:t>1.8</w:t>
      </w:r>
      <w:r w:rsidR="000E45E1" w:rsidRPr="006E7203">
        <w:rPr>
          <w:b/>
          <w:bCs/>
          <w:sz w:val="20"/>
          <w:szCs w:val="20"/>
        </w:rPr>
        <w:t xml:space="preserve">  </w:t>
      </w:r>
      <w:r w:rsidR="0039057A" w:rsidRPr="006E7203">
        <w:rPr>
          <w:b/>
          <w:bCs/>
          <w:sz w:val="20"/>
          <w:szCs w:val="20"/>
        </w:rPr>
        <w:t>M</w:t>
      </w:r>
      <w:r w:rsidR="000E45E1" w:rsidRPr="006E7203">
        <w:rPr>
          <w:b/>
          <w:bCs/>
          <w:sz w:val="20"/>
          <w:szCs w:val="20"/>
        </w:rPr>
        <w:t>atériaux</w:t>
      </w:r>
      <w:proofErr w:type="gramEnd"/>
      <w:r w:rsidR="000E45E1" w:rsidRPr="006E7203">
        <w:rPr>
          <w:b/>
          <w:bCs/>
          <w:sz w:val="20"/>
          <w:szCs w:val="20"/>
        </w:rPr>
        <w:t xml:space="preserve"> supplémentaires</w:t>
      </w:r>
    </w:p>
    <w:p w14:paraId="5E4C5E63" w14:textId="77777777" w:rsidR="0039057A" w:rsidRPr="0039057A" w:rsidRDefault="0039057A" w:rsidP="00636669">
      <w:pPr>
        <w:numPr>
          <w:ilvl w:val="1"/>
          <w:numId w:val="20"/>
        </w:numPr>
        <w:tabs>
          <w:tab w:val="left" w:pos="993"/>
        </w:tabs>
        <w:ind w:left="709"/>
        <w:rPr>
          <w:sz w:val="20"/>
          <w:szCs w:val="20"/>
        </w:rPr>
      </w:pPr>
      <w:r w:rsidRPr="0039057A">
        <w:rPr>
          <w:sz w:val="20"/>
          <w:szCs w:val="20"/>
        </w:rPr>
        <w:t>Matériaux supplémentaires : Fournir les matériaux supplémentaires décrits ci-dessous qui correspondent aux produits installés, sont emballés avec une enveloppe de protection pour le stockage et sont identifiés par des étiquettes décrivant clairement le contenu.</w:t>
      </w:r>
    </w:p>
    <w:p w14:paraId="6AF3B213" w14:textId="77777777" w:rsidR="006B5009" w:rsidRDefault="0039057A" w:rsidP="00864745">
      <w:pPr>
        <w:pStyle w:val="ListParagraph"/>
        <w:numPr>
          <w:ilvl w:val="2"/>
          <w:numId w:val="46"/>
        </w:numPr>
        <w:tabs>
          <w:tab w:val="left" w:pos="1701"/>
        </w:tabs>
        <w:ind w:left="1418" w:hanging="11"/>
        <w:rPr>
          <w:sz w:val="20"/>
          <w:szCs w:val="20"/>
        </w:rPr>
      </w:pPr>
      <w:r w:rsidRPr="006B5009">
        <w:rPr>
          <w:sz w:val="20"/>
          <w:szCs w:val="20"/>
        </w:rPr>
        <w:t>Composants en bois : Fournir des composants de taille normale correspondant à 2,0 % de la quantité installée.</w:t>
      </w:r>
    </w:p>
    <w:p w14:paraId="30A0418D" w14:textId="21F058F3" w:rsidR="0039057A" w:rsidRPr="006E7203" w:rsidRDefault="006E7203" w:rsidP="00864745">
      <w:pPr>
        <w:rPr>
          <w:sz w:val="20"/>
          <w:szCs w:val="20"/>
        </w:rPr>
      </w:pPr>
      <w:proofErr w:type="gramStart"/>
      <w:r>
        <w:rPr>
          <w:b/>
          <w:bCs/>
          <w:sz w:val="20"/>
          <w:szCs w:val="20"/>
        </w:rPr>
        <w:t>1.9</w:t>
      </w:r>
      <w:r w:rsidR="006F7EA5" w:rsidRPr="006E7203">
        <w:rPr>
          <w:b/>
          <w:bCs/>
          <w:sz w:val="20"/>
          <w:szCs w:val="20"/>
        </w:rPr>
        <w:t xml:space="preserve">  </w:t>
      </w:r>
      <w:r w:rsidR="0039057A" w:rsidRPr="006E7203">
        <w:rPr>
          <w:b/>
          <w:bCs/>
          <w:sz w:val="20"/>
          <w:szCs w:val="20"/>
        </w:rPr>
        <w:t>G</w:t>
      </w:r>
      <w:r w:rsidR="00491AFD">
        <w:rPr>
          <w:b/>
          <w:bCs/>
          <w:sz w:val="20"/>
          <w:szCs w:val="20"/>
        </w:rPr>
        <w:t>aranties</w:t>
      </w:r>
      <w:proofErr w:type="gramEnd"/>
    </w:p>
    <w:p w14:paraId="0EFF8063" w14:textId="7F0DF95F" w:rsidR="0039057A" w:rsidRPr="00D507F5" w:rsidRDefault="00D507F5" w:rsidP="00636669">
      <w:pPr>
        <w:pStyle w:val="ListParagraph"/>
        <w:tabs>
          <w:tab w:val="left" w:pos="1134"/>
        </w:tabs>
        <w:rPr>
          <w:sz w:val="20"/>
          <w:szCs w:val="20"/>
        </w:rPr>
      </w:pPr>
      <w:r>
        <w:rPr>
          <w:sz w:val="20"/>
          <w:szCs w:val="20"/>
        </w:rPr>
        <w:t xml:space="preserve">A. </w:t>
      </w:r>
      <w:r w:rsidR="003C1098">
        <w:rPr>
          <w:sz w:val="20"/>
          <w:szCs w:val="20"/>
        </w:rPr>
        <w:t xml:space="preserve"> </w:t>
      </w:r>
      <w:r w:rsidR="0039057A" w:rsidRPr="00D507F5">
        <w:rPr>
          <w:sz w:val="20"/>
          <w:szCs w:val="20"/>
        </w:rPr>
        <w:t>Période de garantie : </w:t>
      </w:r>
    </w:p>
    <w:p w14:paraId="4AF67313" w14:textId="741DBC61" w:rsidR="00E02CDE" w:rsidRDefault="0039057A" w:rsidP="009E3B7D">
      <w:pPr>
        <w:pStyle w:val="ListParagraph"/>
        <w:numPr>
          <w:ilvl w:val="2"/>
          <w:numId w:val="20"/>
        </w:numPr>
        <w:tabs>
          <w:tab w:val="left" w:pos="1701"/>
        </w:tabs>
        <w:ind w:hanging="742"/>
        <w:rPr>
          <w:sz w:val="20"/>
          <w:szCs w:val="20"/>
        </w:rPr>
      </w:pPr>
      <w:r w:rsidRPr="00736ACE">
        <w:rPr>
          <w:sz w:val="20"/>
          <w:szCs w:val="20"/>
        </w:rPr>
        <w:t>Composants en bois : Limitée à trois (3) ans à compter de la date d’installation.</w:t>
      </w:r>
    </w:p>
    <w:p w14:paraId="52F4B3EA" w14:textId="626E5CD1" w:rsidR="0039057A" w:rsidRPr="0039057A" w:rsidRDefault="006F7EA5" w:rsidP="0039057A">
      <w:pPr>
        <w:rPr>
          <w:sz w:val="20"/>
          <w:szCs w:val="20"/>
        </w:rPr>
      </w:pPr>
      <w:r>
        <w:rPr>
          <w:sz w:val="20"/>
          <w:szCs w:val="20"/>
        </w:rPr>
        <w:t>_____________________</w:t>
      </w:r>
    </w:p>
    <w:p w14:paraId="10A6EB1B" w14:textId="59A11170" w:rsidR="0039057A" w:rsidRPr="0039057A" w:rsidRDefault="0039134A" w:rsidP="0039057A">
      <w:pPr>
        <w:rPr>
          <w:b/>
          <w:bCs/>
          <w:sz w:val="20"/>
          <w:szCs w:val="20"/>
        </w:rPr>
      </w:pPr>
      <w:r w:rsidRPr="00FB0783">
        <w:rPr>
          <w:b/>
          <w:bCs/>
          <w:sz w:val="20"/>
          <w:szCs w:val="20"/>
        </w:rPr>
        <w:t>P</w:t>
      </w:r>
      <w:r w:rsidR="0039057A" w:rsidRPr="0039057A">
        <w:rPr>
          <w:b/>
          <w:bCs/>
          <w:sz w:val="20"/>
          <w:szCs w:val="20"/>
        </w:rPr>
        <w:t>artie 2</w:t>
      </w:r>
      <w:r w:rsidRPr="00FB0783">
        <w:rPr>
          <w:b/>
          <w:bCs/>
          <w:sz w:val="20"/>
          <w:szCs w:val="20"/>
        </w:rPr>
        <w:t xml:space="preserve"> -</w:t>
      </w:r>
      <w:r w:rsidR="0039057A" w:rsidRPr="0039057A">
        <w:rPr>
          <w:b/>
          <w:bCs/>
          <w:sz w:val="20"/>
          <w:szCs w:val="20"/>
        </w:rPr>
        <w:t xml:space="preserve"> PRODUITS</w:t>
      </w:r>
    </w:p>
    <w:p w14:paraId="6E962F24" w14:textId="4A0D5A09" w:rsidR="0039057A" w:rsidRPr="0071535C" w:rsidRDefault="0039134A" w:rsidP="00864745">
      <w:pPr>
        <w:pStyle w:val="ListParagraph"/>
        <w:numPr>
          <w:ilvl w:val="1"/>
          <w:numId w:val="50"/>
        </w:numPr>
        <w:rPr>
          <w:b/>
          <w:bCs/>
          <w:sz w:val="20"/>
          <w:szCs w:val="20"/>
        </w:rPr>
      </w:pPr>
      <w:r w:rsidRPr="0071535C">
        <w:rPr>
          <w:b/>
          <w:bCs/>
          <w:sz w:val="20"/>
          <w:szCs w:val="20"/>
        </w:rPr>
        <w:t xml:space="preserve"> </w:t>
      </w:r>
      <w:r w:rsidR="0039057A" w:rsidRPr="0071535C">
        <w:rPr>
          <w:b/>
          <w:bCs/>
          <w:sz w:val="20"/>
          <w:szCs w:val="20"/>
        </w:rPr>
        <w:t>F</w:t>
      </w:r>
      <w:r w:rsidR="007C76BE" w:rsidRPr="0071535C">
        <w:rPr>
          <w:b/>
          <w:bCs/>
          <w:sz w:val="20"/>
          <w:szCs w:val="20"/>
        </w:rPr>
        <w:t>abricant</w:t>
      </w:r>
    </w:p>
    <w:p w14:paraId="0F053886" w14:textId="68E69880" w:rsidR="0039057A" w:rsidRPr="0039057A" w:rsidRDefault="0071535C" w:rsidP="0071535C">
      <w:pPr>
        <w:tabs>
          <w:tab w:val="num" w:pos="1843"/>
        </w:tabs>
        <w:ind w:left="709"/>
        <w:rPr>
          <w:sz w:val="20"/>
          <w:szCs w:val="20"/>
          <w:lang w:val="en-CA"/>
        </w:rPr>
      </w:pPr>
      <w:r>
        <w:rPr>
          <w:sz w:val="20"/>
          <w:szCs w:val="20"/>
          <w:lang w:val="en-CA"/>
        </w:rPr>
        <w:t xml:space="preserve">A.   </w:t>
      </w:r>
      <w:r w:rsidR="003A7254">
        <w:rPr>
          <w:sz w:val="20"/>
          <w:szCs w:val="20"/>
          <w:lang w:val="en-CA"/>
        </w:rPr>
        <w:t>Woodzco</w:t>
      </w:r>
      <w:r w:rsidR="0039057A" w:rsidRPr="0039057A">
        <w:rPr>
          <w:sz w:val="20"/>
          <w:szCs w:val="20"/>
          <w:lang w:val="en-CA"/>
        </w:rPr>
        <w:t xml:space="preserve"> - </w:t>
      </w:r>
      <w:r w:rsidR="0039057A">
        <w:fldChar w:fldCharType="begin"/>
      </w:r>
      <w:r w:rsidR="0039057A" w:rsidRPr="00B03808">
        <w:rPr>
          <w:lang w:val="en-CA"/>
        </w:rPr>
        <w:instrText>HYPERLINK "http://www.woodzco.com"</w:instrText>
      </w:r>
      <w:r w:rsidR="0039057A">
        <w:fldChar w:fldCharType="separate"/>
      </w:r>
      <w:r w:rsidR="0039057A" w:rsidRPr="0039057A">
        <w:rPr>
          <w:rStyle w:val="Hyperlink"/>
          <w:sz w:val="20"/>
          <w:szCs w:val="20"/>
          <w:lang w:val="en-CA"/>
        </w:rPr>
        <w:t>www.woodzco.com</w:t>
      </w:r>
      <w:r w:rsidR="0039057A">
        <w:fldChar w:fldCharType="end"/>
      </w:r>
      <w:r w:rsidR="004D40FF" w:rsidRPr="004D40FF">
        <w:rPr>
          <w:sz w:val="20"/>
          <w:szCs w:val="20"/>
          <w:lang w:val="en-CA"/>
        </w:rPr>
        <w:t xml:space="preserve">  -  </w:t>
      </w:r>
      <w:r w:rsidR="0039057A">
        <w:fldChar w:fldCharType="begin"/>
      </w:r>
      <w:r w:rsidR="0039057A" w:rsidRPr="00B03808">
        <w:rPr>
          <w:lang w:val="en-CA"/>
        </w:rPr>
        <w:instrText>HYPERLINK "mailto:info@woodzco.com"</w:instrText>
      </w:r>
      <w:r w:rsidR="0039057A">
        <w:fldChar w:fldCharType="separate"/>
      </w:r>
      <w:r w:rsidR="0039057A" w:rsidRPr="0039057A">
        <w:rPr>
          <w:rStyle w:val="Hyperlink"/>
          <w:sz w:val="20"/>
          <w:szCs w:val="20"/>
          <w:lang w:val="en-CA"/>
        </w:rPr>
        <w:t>info@woodzco.com</w:t>
      </w:r>
      <w:r w:rsidR="0039057A">
        <w:fldChar w:fldCharType="end"/>
      </w:r>
      <w:r w:rsidR="0039057A" w:rsidRPr="0039057A">
        <w:rPr>
          <w:sz w:val="20"/>
          <w:szCs w:val="20"/>
          <w:lang w:val="en-CA"/>
        </w:rPr>
        <w:t xml:space="preserve"> </w:t>
      </w:r>
      <w:r w:rsidR="004D40FF" w:rsidRPr="004D40FF">
        <w:rPr>
          <w:sz w:val="20"/>
          <w:szCs w:val="20"/>
          <w:lang w:val="en-CA"/>
        </w:rPr>
        <w:t xml:space="preserve">- </w:t>
      </w:r>
      <w:r w:rsidR="0039057A" w:rsidRPr="0039057A">
        <w:rPr>
          <w:sz w:val="20"/>
          <w:szCs w:val="20"/>
          <w:lang w:val="en-CA"/>
        </w:rPr>
        <w:t xml:space="preserve">1-844-847-5227 </w:t>
      </w:r>
    </w:p>
    <w:p w14:paraId="56561B5C" w14:textId="3D4B03BE" w:rsidR="0039057A" w:rsidRPr="006E7203" w:rsidRDefault="006E7203" w:rsidP="00864745">
      <w:pPr>
        <w:rPr>
          <w:b/>
          <w:bCs/>
          <w:sz w:val="20"/>
          <w:szCs w:val="20"/>
        </w:rPr>
      </w:pPr>
      <w:proofErr w:type="gramStart"/>
      <w:r>
        <w:rPr>
          <w:b/>
          <w:bCs/>
          <w:sz w:val="20"/>
          <w:szCs w:val="20"/>
          <w:lang w:val="en-CA"/>
        </w:rPr>
        <w:t>2.2</w:t>
      </w:r>
      <w:r w:rsidR="0039134A" w:rsidRPr="006E7203">
        <w:rPr>
          <w:b/>
          <w:bCs/>
          <w:sz w:val="20"/>
          <w:szCs w:val="20"/>
          <w:lang w:val="en-CA"/>
        </w:rPr>
        <w:t xml:space="preserve">  </w:t>
      </w:r>
      <w:r w:rsidR="007D4481">
        <w:rPr>
          <w:b/>
          <w:bCs/>
          <w:sz w:val="20"/>
          <w:szCs w:val="20"/>
        </w:rPr>
        <w:t>Panneaux</w:t>
      </w:r>
      <w:proofErr w:type="gramEnd"/>
      <w:r w:rsidR="007D4481">
        <w:rPr>
          <w:b/>
          <w:bCs/>
          <w:sz w:val="20"/>
          <w:szCs w:val="20"/>
        </w:rPr>
        <w:t xml:space="preserve"> muraux</w:t>
      </w:r>
      <w:r w:rsidR="007C76BE" w:rsidRPr="006E7203">
        <w:rPr>
          <w:b/>
          <w:bCs/>
          <w:sz w:val="20"/>
          <w:szCs w:val="20"/>
        </w:rPr>
        <w:t xml:space="preserve"> en bois</w:t>
      </w:r>
    </w:p>
    <w:p w14:paraId="6EFB8118" w14:textId="5C3087AA" w:rsidR="00681A13" w:rsidRPr="0039057A" w:rsidRDefault="00681A13" w:rsidP="00681A13">
      <w:pPr>
        <w:numPr>
          <w:ilvl w:val="0"/>
          <w:numId w:val="22"/>
        </w:numPr>
        <w:tabs>
          <w:tab w:val="left" w:pos="993"/>
        </w:tabs>
        <w:ind w:left="709"/>
        <w:rPr>
          <w:b/>
          <w:bCs/>
          <w:sz w:val="20"/>
          <w:szCs w:val="20"/>
        </w:rPr>
      </w:pPr>
      <w:r w:rsidRPr="0039057A">
        <w:rPr>
          <w:sz w:val="20"/>
          <w:szCs w:val="20"/>
        </w:rPr>
        <w:t>Système de panneaux de bois architectural et acoustique:</w:t>
      </w:r>
    </w:p>
    <w:p w14:paraId="4194557A" w14:textId="77777777" w:rsidR="00681A13" w:rsidRPr="0039057A" w:rsidRDefault="00681A13" w:rsidP="00681A13">
      <w:pPr>
        <w:numPr>
          <w:ilvl w:val="1"/>
          <w:numId w:val="21"/>
        </w:numPr>
        <w:rPr>
          <w:b/>
          <w:bCs/>
          <w:sz w:val="20"/>
          <w:szCs w:val="20"/>
        </w:rPr>
      </w:pPr>
      <w:r w:rsidRPr="0039057A">
        <w:rPr>
          <w:sz w:val="20"/>
          <w:szCs w:val="20"/>
        </w:rPr>
        <w:t>Norme Feu: </w:t>
      </w:r>
    </w:p>
    <w:p w14:paraId="72A0088D" w14:textId="684D145F" w:rsidR="00681A13" w:rsidRPr="0039057A" w:rsidRDefault="00681A13" w:rsidP="00681A13">
      <w:pPr>
        <w:numPr>
          <w:ilvl w:val="2"/>
          <w:numId w:val="23"/>
        </w:numPr>
        <w:tabs>
          <w:tab w:val="left" w:pos="1701"/>
        </w:tabs>
        <w:ind w:left="1418"/>
        <w:rPr>
          <w:sz w:val="20"/>
          <w:szCs w:val="20"/>
          <w:lang w:val="en-CA"/>
        </w:rPr>
      </w:pPr>
      <w:r w:rsidRPr="0039057A">
        <w:rPr>
          <w:sz w:val="20"/>
          <w:szCs w:val="20"/>
          <w:lang w:val="en-CA"/>
        </w:rPr>
        <w:t>CAN/ULC-S102: IPF</w:t>
      </w:r>
      <w:r>
        <w:rPr>
          <w:sz w:val="20"/>
          <w:szCs w:val="20"/>
          <w:lang w:val="en-CA"/>
        </w:rPr>
        <w:t xml:space="preserve"> </w:t>
      </w:r>
      <w:r w:rsidRPr="0039057A">
        <w:rPr>
          <w:color w:val="4C94D8" w:themeColor="text2" w:themeTint="80"/>
          <w:sz w:val="20"/>
          <w:szCs w:val="20"/>
          <w:lang w:val="en-CA"/>
        </w:rPr>
        <w:t xml:space="preserve">[XXX] </w:t>
      </w:r>
      <w:r w:rsidRPr="0039057A">
        <w:rPr>
          <w:sz w:val="20"/>
          <w:szCs w:val="20"/>
          <w:lang w:val="en-CA"/>
        </w:rPr>
        <w:t>et IDF</w:t>
      </w:r>
      <w:r>
        <w:rPr>
          <w:sz w:val="20"/>
          <w:szCs w:val="20"/>
          <w:lang w:val="en-CA"/>
        </w:rPr>
        <w:t xml:space="preserve"> </w:t>
      </w:r>
      <w:r w:rsidRPr="0039057A">
        <w:rPr>
          <w:color w:val="4C94D8" w:themeColor="text2" w:themeTint="80"/>
          <w:sz w:val="20"/>
          <w:szCs w:val="20"/>
          <w:lang w:val="en-CA"/>
        </w:rPr>
        <w:t>[XXX] </w:t>
      </w:r>
    </w:p>
    <w:p w14:paraId="00750442" w14:textId="33106E43" w:rsidR="00681A13" w:rsidRPr="0039057A" w:rsidRDefault="00681A13" w:rsidP="00681A13">
      <w:pPr>
        <w:numPr>
          <w:ilvl w:val="2"/>
          <w:numId w:val="24"/>
        </w:numPr>
        <w:tabs>
          <w:tab w:val="left" w:pos="1701"/>
        </w:tabs>
        <w:ind w:left="1418"/>
        <w:rPr>
          <w:sz w:val="20"/>
          <w:szCs w:val="20"/>
        </w:rPr>
      </w:pPr>
      <w:r w:rsidRPr="0039057A">
        <w:rPr>
          <w:sz w:val="20"/>
          <w:szCs w:val="20"/>
        </w:rPr>
        <w:t xml:space="preserve">ASTM-E84: Classe </w:t>
      </w:r>
      <w:r w:rsidRPr="0039057A">
        <w:rPr>
          <w:color w:val="4C94D8" w:themeColor="text2" w:themeTint="80"/>
          <w:sz w:val="20"/>
          <w:szCs w:val="20"/>
        </w:rPr>
        <w:t xml:space="preserve">[ABC] </w:t>
      </w:r>
      <w:r w:rsidRPr="0039057A">
        <w:rPr>
          <w:sz w:val="20"/>
          <w:szCs w:val="20"/>
        </w:rPr>
        <w:t>FSI</w:t>
      </w:r>
      <w:r>
        <w:rPr>
          <w:sz w:val="20"/>
          <w:szCs w:val="20"/>
        </w:rPr>
        <w:t xml:space="preserve"> </w:t>
      </w:r>
      <w:r w:rsidRPr="0039057A">
        <w:rPr>
          <w:color w:val="4C94D8" w:themeColor="text2" w:themeTint="80"/>
          <w:sz w:val="20"/>
          <w:szCs w:val="20"/>
        </w:rPr>
        <w:t xml:space="preserve">[XXX] </w:t>
      </w:r>
      <w:r w:rsidRPr="0039057A">
        <w:rPr>
          <w:sz w:val="20"/>
          <w:szCs w:val="20"/>
        </w:rPr>
        <w:t>et SDI</w:t>
      </w:r>
      <w:r>
        <w:rPr>
          <w:sz w:val="20"/>
          <w:szCs w:val="20"/>
        </w:rPr>
        <w:t xml:space="preserve"> </w:t>
      </w:r>
      <w:r w:rsidRPr="0039057A">
        <w:rPr>
          <w:color w:val="4C94D8" w:themeColor="text2" w:themeTint="80"/>
          <w:sz w:val="20"/>
          <w:szCs w:val="20"/>
        </w:rPr>
        <w:t>[XXX]</w:t>
      </w:r>
    </w:p>
    <w:p w14:paraId="24311558" w14:textId="16A86AF2" w:rsidR="00681A13" w:rsidRPr="0039057A" w:rsidRDefault="00681A13" w:rsidP="00681A13">
      <w:pPr>
        <w:numPr>
          <w:ilvl w:val="1"/>
          <w:numId w:val="21"/>
        </w:numPr>
        <w:rPr>
          <w:b/>
          <w:bCs/>
          <w:sz w:val="20"/>
          <w:szCs w:val="20"/>
        </w:rPr>
      </w:pPr>
      <w:r w:rsidRPr="0039057A">
        <w:rPr>
          <w:sz w:val="20"/>
          <w:szCs w:val="20"/>
        </w:rPr>
        <w:t>Dimensions du panneau</w:t>
      </w:r>
      <w:r>
        <w:rPr>
          <w:sz w:val="20"/>
          <w:szCs w:val="20"/>
        </w:rPr>
        <w:t>:</w:t>
      </w:r>
      <w:r w:rsidRPr="0039057A">
        <w:rPr>
          <w:sz w:val="20"/>
          <w:szCs w:val="20"/>
        </w:rPr>
        <w:t xml:space="preserve"> </w:t>
      </w:r>
      <w:r w:rsidRPr="0039057A">
        <w:rPr>
          <w:color w:val="4C94D8" w:themeColor="text2" w:themeTint="80"/>
          <w:sz w:val="20"/>
          <w:szCs w:val="20"/>
        </w:rPr>
        <w:t>[</w:t>
      </w:r>
      <w:r>
        <w:rPr>
          <w:color w:val="4C94D8" w:themeColor="text2" w:themeTint="80"/>
          <w:sz w:val="20"/>
          <w:szCs w:val="20"/>
        </w:rPr>
        <w:t>597</w:t>
      </w:r>
      <w:r w:rsidRPr="0018642F">
        <w:rPr>
          <w:color w:val="4C94D8" w:themeColor="text2" w:themeTint="80"/>
          <w:sz w:val="20"/>
          <w:szCs w:val="20"/>
        </w:rPr>
        <w:t>mm x 2413mm</w:t>
      </w:r>
      <w:r>
        <w:rPr>
          <w:color w:val="4C94D8" w:themeColor="text2" w:themeTint="80"/>
          <w:sz w:val="20"/>
          <w:szCs w:val="20"/>
        </w:rPr>
        <w:t xml:space="preserve"> (23-1/2</w:t>
      </w:r>
      <w:r w:rsidRPr="0039057A">
        <w:rPr>
          <w:color w:val="4C94D8" w:themeColor="text2" w:themeTint="80"/>
          <w:sz w:val="20"/>
          <w:szCs w:val="20"/>
        </w:rPr>
        <w:t>’’ x 95’’</w:t>
      </w:r>
      <w:r>
        <w:rPr>
          <w:color w:val="4C94D8" w:themeColor="text2" w:themeTint="80"/>
          <w:sz w:val="20"/>
          <w:szCs w:val="20"/>
        </w:rPr>
        <w:t>)</w:t>
      </w:r>
      <w:r w:rsidRPr="0039057A">
        <w:rPr>
          <w:color w:val="4C94D8" w:themeColor="text2" w:themeTint="80"/>
          <w:sz w:val="20"/>
          <w:szCs w:val="20"/>
        </w:rPr>
        <w:t xml:space="preserve">] </w:t>
      </w:r>
      <w:r w:rsidRPr="0039057A">
        <w:rPr>
          <w:sz w:val="20"/>
          <w:szCs w:val="20"/>
        </w:rPr>
        <w:t>ou sur mesure selon dessin d’atelier</w:t>
      </w:r>
    </w:p>
    <w:p w14:paraId="0A0CA1BF" w14:textId="77777777" w:rsidR="00681A13" w:rsidRPr="0039057A" w:rsidRDefault="00681A13" w:rsidP="00681A13">
      <w:pPr>
        <w:numPr>
          <w:ilvl w:val="1"/>
          <w:numId w:val="21"/>
        </w:numPr>
        <w:rPr>
          <w:b/>
          <w:bCs/>
          <w:sz w:val="20"/>
          <w:szCs w:val="20"/>
        </w:rPr>
      </w:pPr>
      <w:r w:rsidRPr="0039057A">
        <w:rPr>
          <w:sz w:val="20"/>
          <w:szCs w:val="20"/>
        </w:rPr>
        <w:t xml:space="preserve">Assemblage: Lames de bois et </w:t>
      </w:r>
      <w:r>
        <w:rPr>
          <w:sz w:val="20"/>
          <w:szCs w:val="20"/>
        </w:rPr>
        <w:t>matériau acoustique</w:t>
      </w:r>
    </w:p>
    <w:p w14:paraId="21A5D406" w14:textId="561B94D0" w:rsidR="00681A13" w:rsidRPr="0039057A" w:rsidRDefault="00681A13" w:rsidP="00681A13">
      <w:pPr>
        <w:numPr>
          <w:ilvl w:val="1"/>
          <w:numId w:val="21"/>
        </w:numPr>
        <w:rPr>
          <w:sz w:val="20"/>
          <w:szCs w:val="20"/>
        </w:rPr>
      </w:pPr>
      <w:r w:rsidRPr="0039057A">
        <w:rPr>
          <w:sz w:val="20"/>
          <w:szCs w:val="20"/>
        </w:rPr>
        <w:t xml:space="preserve">Performance acoustique: CRB </w:t>
      </w:r>
      <w:r w:rsidRPr="0039057A">
        <w:rPr>
          <w:color w:val="4C94D8" w:themeColor="text2" w:themeTint="80"/>
          <w:sz w:val="20"/>
          <w:szCs w:val="20"/>
        </w:rPr>
        <w:t>[XXX] </w:t>
      </w:r>
    </w:p>
    <w:p w14:paraId="71C3ABC7" w14:textId="7CE7623B" w:rsidR="00681A13" w:rsidRPr="0039057A" w:rsidRDefault="00681A13" w:rsidP="00681A13">
      <w:pPr>
        <w:numPr>
          <w:ilvl w:val="0"/>
          <w:numId w:val="26"/>
        </w:numPr>
        <w:tabs>
          <w:tab w:val="left" w:pos="993"/>
        </w:tabs>
        <w:ind w:hanging="11"/>
        <w:rPr>
          <w:b/>
          <w:bCs/>
          <w:sz w:val="20"/>
          <w:szCs w:val="20"/>
        </w:rPr>
      </w:pPr>
      <w:r w:rsidRPr="0039057A">
        <w:rPr>
          <w:sz w:val="20"/>
          <w:szCs w:val="20"/>
        </w:rPr>
        <w:t>Lame de bois:</w:t>
      </w:r>
    </w:p>
    <w:p w14:paraId="7AA1DF52" w14:textId="53B06233" w:rsidR="00681A13" w:rsidRPr="0039057A" w:rsidRDefault="00681A13" w:rsidP="00681A13">
      <w:pPr>
        <w:numPr>
          <w:ilvl w:val="1"/>
          <w:numId w:val="25"/>
        </w:numPr>
        <w:rPr>
          <w:b/>
          <w:bCs/>
          <w:sz w:val="20"/>
          <w:szCs w:val="20"/>
        </w:rPr>
      </w:pPr>
      <w:r w:rsidRPr="0039057A">
        <w:rPr>
          <w:sz w:val="20"/>
          <w:szCs w:val="20"/>
        </w:rPr>
        <w:t xml:space="preserve">Essence de bois: </w:t>
      </w:r>
      <w:r w:rsidRPr="0039057A">
        <w:rPr>
          <w:color w:val="4C94D8" w:themeColor="text2" w:themeTint="80"/>
          <w:sz w:val="20"/>
          <w:szCs w:val="20"/>
        </w:rPr>
        <w:t>[Insérez l’essence de bois et le grain]</w:t>
      </w:r>
    </w:p>
    <w:p w14:paraId="2F015649" w14:textId="2C44F1F5" w:rsidR="00681A13" w:rsidRPr="0039057A" w:rsidRDefault="00681A13" w:rsidP="00681A13">
      <w:pPr>
        <w:numPr>
          <w:ilvl w:val="1"/>
          <w:numId w:val="25"/>
        </w:numPr>
        <w:rPr>
          <w:b/>
          <w:bCs/>
          <w:sz w:val="20"/>
          <w:szCs w:val="20"/>
        </w:rPr>
      </w:pPr>
      <w:r w:rsidRPr="0039057A">
        <w:rPr>
          <w:sz w:val="20"/>
          <w:szCs w:val="20"/>
        </w:rPr>
        <w:t>Cha</w:t>
      </w:r>
      <w:r w:rsidR="0035102B">
        <w:rPr>
          <w:sz w:val="20"/>
          <w:szCs w:val="20"/>
        </w:rPr>
        <w:t>nt</w:t>
      </w:r>
      <w:r w:rsidRPr="0039057A">
        <w:rPr>
          <w:sz w:val="20"/>
          <w:szCs w:val="20"/>
        </w:rPr>
        <w:t>: Carré</w:t>
      </w:r>
    </w:p>
    <w:p w14:paraId="6157EDFB" w14:textId="0A39C741" w:rsidR="00681A13" w:rsidRPr="0039057A" w:rsidRDefault="00681A13" w:rsidP="00681A13">
      <w:pPr>
        <w:numPr>
          <w:ilvl w:val="1"/>
          <w:numId w:val="25"/>
        </w:numPr>
        <w:rPr>
          <w:b/>
          <w:bCs/>
          <w:sz w:val="20"/>
          <w:szCs w:val="20"/>
        </w:rPr>
      </w:pPr>
      <w:r w:rsidRPr="0039057A">
        <w:rPr>
          <w:sz w:val="20"/>
          <w:szCs w:val="20"/>
        </w:rPr>
        <w:t xml:space="preserve">Cœur: </w:t>
      </w:r>
      <w:r w:rsidRPr="0039057A">
        <w:rPr>
          <w:color w:val="4C94D8" w:themeColor="text2" w:themeTint="80"/>
          <w:sz w:val="20"/>
          <w:szCs w:val="20"/>
        </w:rPr>
        <w:t>[MDF FR</w:t>
      </w:r>
      <w:r>
        <w:rPr>
          <w:color w:val="4C94D8" w:themeColor="text2" w:themeTint="80"/>
          <w:sz w:val="20"/>
          <w:szCs w:val="20"/>
        </w:rPr>
        <w:t xml:space="preserve"> – Noir ou Naturel</w:t>
      </w:r>
      <w:r w:rsidRPr="0039057A">
        <w:rPr>
          <w:color w:val="4C94D8" w:themeColor="text2" w:themeTint="80"/>
          <w:sz w:val="20"/>
          <w:szCs w:val="20"/>
        </w:rPr>
        <w:t>]</w:t>
      </w:r>
    </w:p>
    <w:p w14:paraId="0551B09F" w14:textId="659DABE7" w:rsidR="00681A13" w:rsidRPr="0039057A" w:rsidRDefault="00681A13" w:rsidP="00681A13">
      <w:pPr>
        <w:numPr>
          <w:ilvl w:val="1"/>
          <w:numId w:val="25"/>
        </w:numPr>
        <w:rPr>
          <w:b/>
          <w:bCs/>
          <w:sz w:val="20"/>
          <w:szCs w:val="20"/>
        </w:rPr>
      </w:pPr>
      <w:r w:rsidRPr="0039057A">
        <w:rPr>
          <w:sz w:val="20"/>
          <w:szCs w:val="20"/>
        </w:rPr>
        <w:t xml:space="preserve">Dimensions: </w:t>
      </w:r>
      <w:r w:rsidRPr="0039057A">
        <w:rPr>
          <w:color w:val="4C94D8" w:themeColor="text2" w:themeTint="80"/>
          <w:sz w:val="20"/>
          <w:szCs w:val="20"/>
        </w:rPr>
        <w:t xml:space="preserve">[Largeur x Épaisseur] </w:t>
      </w:r>
      <w:r w:rsidRPr="0039057A">
        <w:rPr>
          <w:sz w:val="20"/>
          <w:szCs w:val="20"/>
        </w:rPr>
        <w:t>ou sur mesure selon dessin d’atelier</w:t>
      </w:r>
    </w:p>
    <w:p w14:paraId="29F16F99" w14:textId="6CD8ABF6" w:rsidR="00681A13" w:rsidRPr="0039057A" w:rsidRDefault="00681A13" w:rsidP="00681A13">
      <w:pPr>
        <w:numPr>
          <w:ilvl w:val="1"/>
          <w:numId w:val="25"/>
        </w:numPr>
        <w:rPr>
          <w:b/>
          <w:bCs/>
          <w:sz w:val="20"/>
          <w:szCs w:val="20"/>
        </w:rPr>
      </w:pPr>
      <w:r w:rsidRPr="0039057A">
        <w:rPr>
          <w:sz w:val="20"/>
          <w:szCs w:val="20"/>
        </w:rPr>
        <w:t xml:space="preserve">Espacement des lames: </w:t>
      </w:r>
      <w:r w:rsidRPr="0039057A">
        <w:rPr>
          <w:color w:val="4C94D8" w:themeColor="text2" w:themeTint="80"/>
          <w:sz w:val="20"/>
          <w:szCs w:val="20"/>
        </w:rPr>
        <w:t>[</w:t>
      </w:r>
      <w:r>
        <w:rPr>
          <w:color w:val="4C94D8" w:themeColor="text2" w:themeTint="80"/>
          <w:sz w:val="20"/>
          <w:szCs w:val="20"/>
        </w:rPr>
        <w:t>Insérez l’e</w:t>
      </w:r>
      <w:r w:rsidRPr="0039057A">
        <w:rPr>
          <w:color w:val="4C94D8" w:themeColor="text2" w:themeTint="80"/>
          <w:sz w:val="20"/>
          <w:szCs w:val="20"/>
        </w:rPr>
        <w:t>spacement</w:t>
      </w:r>
      <w:r>
        <w:rPr>
          <w:color w:val="4C94D8" w:themeColor="text2" w:themeTint="80"/>
          <w:sz w:val="20"/>
          <w:szCs w:val="20"/>
        </w:rPr>
        <w:t xml:space="preserve"> requis</w:t>
      </w:r>
      <w:r w:rsidRPr="0039057A">
        <w:rPr>
          <w:color w:val="4C94D8" w:themeColor="text2" w:themeTint="80"/>
          <w:sz w:val="20"/>
          <w:szCs w:val="20"/>
        </w:rPr>
        <w:t xml:space="preserve">] </w:t>
      </w:r>
      <w:r w:rsidRPr="0039057A">
        <w:rPr>
          <w:sz w:val="20"/>
          <w:szCs w:val="20"/>
        </w:rPr>
        <w:t>ou sur mesure selon dessin d’atelier</w:t>
      </w:r>
    </w:p>
    <w:p w14:paraId="2E52FE06" w14:textId="4F49DD8C" w:rsidR="00681A13" w:rsidRPr="0039057A" w:rsidRDefault="00681A13" w:rsidP="00681A13">
      <w:pPr>
        <w:numPr>
          <w:ilvl w:val="1"/>
          <w:numId w:val="25"/>
        </w:numPr>
        <w:rPr>
          <w:b/>
          <w:bCs/>
          <w:sz w:val="20"/>
          <w:szCs w:val="20"/>
        </w:rPr>
      </w:pPr>
      <w:r w:rsidRPr="0039057A">
        <w:rPr>
          <w:sz w:val="20"/>
          <w:szCs w:val="20"/>
        </w:rPr>
        <w:t>Nombre de lame</w:t>
      </w:r>
      <w:r>
        <w:rPr>
          <w:sz w:val="20"/>
          <w:szCs w:val="20"/>
        </w:rPr>
        <w:t>s</w:t>
      </w:r>
      <w:r w:rsidRPr="0039057A">
        <w:rPr>
          <w:sz w:val="20"/>
          <w:szCs w:val="20"/>
        </w:rPr>
        <w:t xml:space="preserve"> par panneau: </w:t>
      </w:r>
      <w:r w:rsidRPr="0039057A">
        <w:rPr>
          <w:color w:val="4C94D8" w:themeColor="text2" w:themeTint="80"/>
          <w:sz w:val="20"/>
          <w:szCs w:val="20"/>
        </w:rPr>
        <w:t xml:space="preserve">[Insérez le nombre requis] </w:t>
      </w:r>
      <w:r w:rsidRPr="0039057A">
        <w:rPr>
          <w:sz w:val="20"/>
          <w:szCs w:val="20"/>
        </w:rPr>
        <w:t>ou sur mesure selon dessin d’atelier</w:t>
      </w:r>
    </w:p>
    <w:p w14:paraId="40E803EC" w14:textId="4D23F066" w:rsidR="00681A13" w:rsidRPr="0039057A" w:rsidRDefault="00681A13" w:rsidP="00681A13">
      <w:pPr>
        <w:numPr>
          <w:ilvl w:val="1"/>
          <w:numId w:val="25"/>
        </w:numPr>
        <w:rPr>
          <w:b/>
          <w:bCs/>
          <w:sz w:val="20"/>
          <w:szCs w:val="20"/>
        </w:rPr>
      </w:pPr>
      <w:r w:rsidRPr="0039057A">
        <w:rPr>
          <w:sz w:val="20"/>
          <w:szCs w:val="20"/>
        </w:rPr>
        <w:t>Finition</w:t>
      </w:r>
      <w:r w:rsidR="008C7799">
        <w:rPr>
          <w:sz w:val="20"/>
          <w:szCs w:val="20"/>
        </w:rPr>
        <w:t>:</w:t>
      </w:r>
    </w:p>
    <w:p w14:paraId="1FEB431D" w14:textId="4866DD41" w:rsidR="00681A13" w:rsidRPr="0039057A" w:rsidRDefault="00681A13" w:rsidP="008C7799">
      <w:pPr>
        <w:numPr>
          <w:ilvl w:val="2"/>
          <w:numId w:val="27"/>
        </w:numPr>
        <w:tabs>
          <w:tab w:val="left" w:pos="1701"/>
        </w:tabs>
        <w:ind w:left="1418"/>
        <w:rPr>
          <w:b/>
          <w:bCs/>
          <w:sz w:val="20"/>
          <w:szCs w:val="20"/>
        </w:rPr>
      </w:pPr>
      <w:r w:rsidRPr="0039057A">
        <w:rPr>
          <w:sz w:val="20"/>
          <w:szCs w:val="20"/>
        </w:rPr>
        <w:t xml:space="preserve">Couleur de finition: </w:t>
      </w:r>
      <w:r w:rsidRPr="0039057A">
        <w:rPr>
          <w:color w:val="4C94D8" w:themeColor="text2" w:themeTint="80"/>
          <w:sz w:val="20"/>
          <w:szCs w:val="20"/>
        </w:rPr>
        <w:t xml:space="preserve">[Insérez le Nom et le numéro de référence Woodzco] </w:t>
      </w:r>
      <w:r w:rsidRPr="0039057A">
        <w:rPr>
          <w:sz w:val="20"/>
          <w:szCs w:val="20"/>
        </w:rPr>
        <w:t>ou sur mesure</w:t>
      </w:r>
    </w:p>
    <w:p w14:paraId="1F7A62DD" w14:textId="3E9D7E49" w:rsidR="00681A13" w:rsidRPr="0039057A" w:rsidRDefault="00681A13" w:rsidP="008C7799">
      <w:pPr>
        <w:numPr>
          <w:ilvl w:val="2"/>
          <w:numId w:val="28"/>
        </w:numPr>
        <w:tabs>
          <w:tab w:val="left" w:pos="1701"/>
        </w:tabs>
        <w:ind w:left="1418"/>
        <w:rPr>
          <w:b/>
          <w:bCs/>
          <w:sz w:val="20"/>
          <w:szCs w:val="20"/>
        </w:rPr>
      </w:pPr>
      <w:r w:rsidRPr="0039057A">
        <w:rPr>
          <w:sz w:val="20"/>
          <w:szCs w:val="20"/>
        </w:rPr>
        <w:t xml:space="preserve">Fini: </w:t>
      </w:r>
      <w:r w:rsidRPr="003A7E91">
        <w:rPr>
          <w:sz w:val="20"/>
          <w:szCs w:val="20"/>
        </w:rPr>
        <w:t xml:space="preserve">Huile premium </w:t>
      </w:r>
      <w:r w:rsidR="008C7799">
        <w:rPr>
          <w:sz w:val="20"/>
          <w:szCs w:val="20"/>
        </w:rPr>
        <w:t xml:space="preserve">matte </w:t>
      </w:r>
      <w:r w:rsidRPr="003A7E91">
        <w:rPr>
          <w:sz w:val="20"/>
          <w:szCs w:val="20"/>
        </w:rPr>
        <w:t>de qualité supérieure </w:t>
      </w:r>
    </w:p>
    <w:p w14:paraId="352F7C05" w14:textId="74D21988" w:rsidR="00681A13" w:rsidRPr="0039057A" w:rsidRDefault="00681A13" w:rsidP="00681A13">
      <w:pPr>
        <w:ind w:left="709"/>
        <w:rPr>
          <w:b/>
          <w:bCs/>
          <w:sz w:val="20"/>
          <w:szCs w:val="20"/>
        </w:rPr>
      </w:pPr>
      <w:r w:rsidRPr="0039057A">
        <w:rPr>
          <w:sz w:val="20"/>
          <w:szCs w:val="20"/>
        </w:rPr>
        <w:br/>
      </w:r>
      <w:r>
        <w:rPr>
          <w:sz w:val="20"/>
          <w:szCs w:val="20"/>
        </w:rPr>
        <w:t>C</w:t>
      </w:r>
      <w:r w:rsidRPr="00993B9A">
        <w:rPr>
          <w:b/>
          <w:bCs/>
          <w:sz w:val="20"/>
          <w:szCs w:val="20"/>
        </w:rPr>
        <w:t>.</w:t>
      </w:r>
      <w:r>
        <w:rPr>
          <w:sz w:val="20"/>
          <w:szCs w:val="20"/>
        </w:rPr>
        <w:t xml:space="preserve">   </w:t>
      </w:r>
      <w:r w:rsidRPr="0039057A">
        <w:rPr>
          <w:sz w:val="20"/>
          <w:szCs w:val="20"/>
        </w:rPr>
        <w:t>Matériau acoustique :</w:t>
      </w:r>
    </w:p>
    <w:p w14:paraId="79B5AD72" w14:textId="0C9B5E9E" w:rsidR="00681A13" w:rsidRPr="0039057A" w:rsidRDefault="00681A13" w:rsidP="00681A13">
      <w:pPr>
        <w:numPr>
          <w:ilvl w:val="1"/>
          <w:numId w:val="29"/>
        </w:numPr>
        <w:rPr>
          <w:b/>
          <w:bCs/>
          <w:sz w:val="20"/>
          <w:szCs w:val="20"/>
        </w:rPr>
      </w:pPr>
      <w:r w:rsidRPr="0039057A">
        <w:rPr>
          <w:sz w:val="20"/>
          <w:szCs w:val="20"/>
        </w:rPr>
        <w:t xml:space="preserve">Type : </w:t>
      </w:r>
      <w:r w:rsidRPr="005F6FF7">
        <w:rPr>
          <w:sz w:val="20"/>
          <w:szCs w:val="20"/>
        </w:rPr>
        <w:t xml:space="preserve">Panneau acoustique Woodzco – </w:t>
      </w:r>
      <w:r w:rsidR="00FB5C61">
        <w:rPr>
          <w:sz w:val="20"/>
          <w:szCs w:val="20"/>
        </w:rPr>
        <w:t>PET 9mm</w:t>
      </w:r>
    </w:p>
    <w:p w14:paraId="49CBE241" w14:textId="77777777" w:rsidR="00681A13" w:rsidRPr="0039057A" w:rsidRDefault="00681A13" w:rsidP="00681A13">
      <w:pPr>
        <w:numPr>
          <w:ilvl w:val="1"/>
          <w:numId w:val="29"/>
        </w:numPr>
        <w:rPr>
          <w:b/>
          <w:bCs/>
          <w:sz w:val="20"/>
          <w:szCs w:val="20"/>
        </w:rPr>
      </w:pPr>
      <w:r w:rsidRPr="0039057A">
        <w:rPr>
          <w:sz w:val="20"/>
          <w:szCs w:val="20"/>
        </w:rPr>
        <w:t xml:space="preserve">Couleur : </w:t>
      </w:r>
      <w:r w:rsidRPr="0039057A">
        <w:rPr>
          <w:color w:val="4C94D8" w:themeColor="text2" w:themeTint="80"/>
          <w:sz w:val="20"/>
          <w:szCs w:val="20"/>
        </w:rPr>
        <w:t>[Insérez le Nom et le numéro de référence Woodzco]</w:t>
      </w:r>
      <w:r>
        <w:rPr>
          <w:color w:val="4C94D8" w:themeColor="text2" w:themeTint="80"/>
          <w:sz w:val="20"/>
          <w:szCs w:val="20"/>
        </w:rPr>
        <w:t xml:space="preserve"> </w:t>
      </w:r>
      <w:r w:rsidRPr="0039057A">
        <w:rPr>
          <w:sz w:val="20"/>
          <w:szCs w:val="20"/>
        </w:rPr>
        <w:t>ou sur mesure</w:t>
      </w:r>
    </w:p>
    <w:p w14:paraId="2DB3AA8F" w14:textId="77777777" w:rsidR="00681A13" w:rsidRPr="0039057A" w:rsidRDefault="00681A13" w:rsidP="00681A13">
      <w:pPr>
        <w:numPr>
          <w:ilvl w:val="1"/>
          <w:numId w:val="29"/>
        </w:numPr>
        <w:rPr>
          <w:b/>
          <w:bCs/>
          <w:sz w:val="20"/>
          <w:szCs w:val="20"/>
        </w:rPr>
      </w:pPr>
      <w:r w:rsidRPr="0039057A">
        <w:rPr>
          <w:sz w:val="20"/>
          <w:szCs w:val="20"/>
        </w:rPr>
        <w:t xml:space="preserve">Assemblage : </w:t>
      </w:r>
      <w:r>
        <w:rPr>
          <w:sz w:val="20"/>
          <w:szCs w:val="20"/>
        </w:rPr>
        <w:t>En</w:t>
      </w:r>
      <w:r w:rsidRPr="0039057A">
        <w:rPr>
          <w:sz w:val="20"/>
          <w:szCs w:val="20"/>
        </w:rPr>
        <w:t xml:space="preserve"> usine</w:t>
      </w:r>
    </w:p>
    <w:p w14:paraId="60A30CB5" w14:textId="36E30F11" w:rsidR="00681A13" w:rsidRPr="0039057A" w:rsidRDefault="00681A13" w:rsidP="00681A13">
      <w:pPr>
        <w:tabs>
          <w:tab w:val="num" w:pos="720"/>
        </w:tabs>
        <w:ind w:left="709"/>
        <w:rPr>
          <w:b/>
          <w:bCs/>
          <w:sz w:val="20"/>
          <w:szCs w:val="20"/>
        </w:rPr>
      </w:pPr>
      <w:r w:rsidRPr="0039057A">
        <w:rPr>
          <w:sz w:val="20"/>
          <w:szCs w:val="20"/>
        </w:rPr>
        <w:lastRenderedPageBreak/>
        <w:br/>
      </w:r>
      <w:r>
        <w:rPr>
          <w:sz w:val="20"/>
          <w:szCs w:val="20"/>
        </w:rPr>
        <w:t>D</w:t>
      </w:r>
      <w:r w:rsidRPr="004A213D">
        <w:rPr>
          <w:sz w:val="20"/>
          <w:szCs w:val="20"/>
        </w:rPr>
        <w:t>.</w:t>
      </w:r>
      <w:r>
        <w:rPr>
          <w:sz w:val="20"/>
          <w:szCs w:val="20"/>
        </w:rPr>
        <w:t xml:space="preserve">   </w:t>
      </w:r>
      <w:r w:rsidRPr="0039057A">
        <w:rPr>
          <w:sz w:val="20"/>
          <w:szCs w:val="20"/>
        </w:rPr>
        <w:t xml:space="preserve">Produit de référence : </w:t>
      </w:r>
      <w:r w:rsidRPr="0039057A">
        <w:rPr>
          <w:color w:val="4C94D8" w:themeColor="text2" w:themeTint="80"/>
          <w:sz w:val="20"/>
          <w:szCs w:val="20"/>
        </w:rPr>
        <w:t xml:space="preserve">[Code du produit] </w:t>
      </w:r>
      <w:r>
        <w:rPr>
          <w:sz w:val="20"/>
          <w:szCs w:val="20"/>
        </w:rPr>
        <w:t>HARMONY</w:t>
      </w:r>
      <w:r w:rsidRPr="000411A2">
        <w:rPr>
          <w:sz w:val="20"/>
          <w:szCs w:val="20"/>
        </w:rPr>
        <w:t xml:space="preserve"> – </w:t>
      </w:r>
      <w:r w:rsidR="00306152">
        <w:rPr>
          <w:sz w:val="20"/>
          <w:szCs w:val="20"/>
        </w:rPr>
        <w:t>Panneau</w:t>
      </w:r>
      <w:r w:rsidRPr="000411A2">
        <w:rPr>
          <w:sz w:val="20"/>
          <w:szCs w:val="20"/>
        </w:rPr>
        <w:t xml:space="preserve"> </w:t>
      </w:r>
      <w:r w:rsidRPr="0039057A">
        <w:rPr>
          <w:sz w:val="20"/>
          <w:szCs w:val="20"/>
        </w:rPr>
        <w:t>de Woodzco</w:t>
      </w:r>
    </w:p>
    <w:p w14:paraId="029F61E2" w14:textId="025F5D9C" w:rsidR="0039057A" w:rsidRPr="009466CA" w:rsidRDefault="002C3815" w:rsidP="00864745">
      <w:pPr>
        <w:rPr>
          <w:b/>
          <w:bCs/>
          <w:sz w:val="20"/>
          <w:szCs w:val="20"/>
        </w:rPr>
      </w:pPr>
      <w:proofErr w:type="gramStart"/>
      <w:r w:rsidRPr="009466CA">
        <w:rPr>
          <w:b/>
          <w:bCs/>
          <w:sz w:val="20"/>
          <w:szCs w:val="20"/>
        </w:rPr>
        <w:t>2.</w:t>
      </w:r>
      <w:r w:rsidR="000B74A1">
        <w:rPr>
          <w:b/>
          <w:bCs/>
          <w:sz w:val="20"/>
          <w:szCs w:val="20"/>
        </w:rPr>
        <w:t>3</w:t>
      </w:r>
      <w:r w:rsidR="00AE6B6B" w:rsidRPr="009466CA">
        <w:rPr>
          <w:b/>
          <w:bCs/>
          <w:sz w:val="20"/>
          <w:szCs w:val="20"/>
        </w:rPr>
        <w:t xml:space="preserve"> </w:t>
      </w:r>
      <w:r w:rsidR="0016058A" w:rsidRPr="009466CA">
        <w:rPr>
          <w:b/>
          <w:bCs/>
          <w:sz w:val="20"/>
          <w:szCs w:val="20"/>
        </w:rPr>
        <w:t xml:space="preserve"> </w:t>
      </w:r>
      <w:r w:rsidR="0039057A" w:rsidRPr="009466CA">
        <w:rPr>
          <w:b/>
          <w:bCs/>
          <w:sz w:val="20"/>
          <w:szCs w:val="20"/>
        </w:rPr>
        <w:t>A</w:t>
      </w:r>
      <w:r w:rsidR="0016058A" w:rsidRPr="009466CA">
        <w:rPr>
          <w:b/>
          <w:bCs/>
          <w:sz w:val="20"/>
          <w:szCs w:val="20"/>
        </w:rPr>
        <w:t>ccessoires</w:t>
      </w:r>
      <w:proofErr w:type="gramEnd"/>
    </w:p>
    <w:p w14:paraId="377AD3AC" w14:textId="77777777" w:rsidR="0039057A" w:rsidRPr="009466CA" w:rsidRDefault="0039057A" w:rsidP="00636669">
      <w:pPr>
        <w:numPr>
          <w:ilvl w:val="1"/>
          <w:numId w:val="31"/>
        </w:numPr>
        <w:tabs>
          <w:tab w:val="left" w:pos="993"/>
        </w:tabs>
        <w:ind w:left="709"/>
        <w:rPr>
          <w:sz w:val="20"/>
          <w:szCs w:val="20"/>
        </w:rPr>
      </w:pPr>
      <w:r w:rsidRPr="009466CA">
        <w:rPr>
          <w:sz w:val="20"/>
          <w:szCs w:val="20"/>
        </w:rPr>
        <w:t>Moulure de finition assortie : À fournir par le fabricant de plafonds en bois</w:t>
      </w:r>
    </w:p>
    <w:p w14:paraId="7E174CA4" w14:textId="54D5A403" w:rsidR="0039057A" w:rsidRPr="009466CA" w:rsidRDefault="0039057A" w:rsidP="00636669">
      <w:pPr>
        <w:numPr>
          <w:ilvl w:val="1"/>
          <w:numId w:val="32"/>
        </w:numPr>
        <w:tabs>
          <w:tab w:val="left" w:pos="993"/>
        </w:tabs>
        <w:ind w:left="709"/>
        <w:rPr>
          <w:sz w:val="20"/>
          <w:szCs w:val="20"/>
        </w:rPr>
      </w:pPr>
      <w:r w:rsidRPr="009466CA">
        <w:rPr>
          <w:sz w:val="20"/>
          <w:szCs w:val="20"/>
        </w:rPr>
        <w:t xml:space="preserve">Peinture de retouche : Type et couleur assortis aux </w:t>
      </w:r>
      <w:r w:rsidR="00E967C7" w:rsidRPr="009466CA">
        <w:rPr>
          <w:sz w:val="20"/>
          <w:szCs w:val="20"/>
        </w:rPr>
        <w:t>tuiles</w:t>
      </w:r>
      <w:r w:rsidRPr="009466CA">
        <w:rPr>
          <w:sz w:val="20"/>
          <w:szCs w:val="20"/>
        </w:rPr>
        <w:t xml:space="preserve"> </w:t>
      </w:r>
      <w:r w:rsidR="0000340C" w:rsidRPr="009466CA">
        <w:rPr>
          <w:sz w:val="20"/>
          <w:szCs w:val="20"/>
        </w:rPr>
        <w:t xml:space="preserve">de bois architectural et </w:t>
      </w:r>
      <w:r w:rsidRPr="009466CA">
        <w:rPr>
          <w:sz w:val="20"/>
          <w:szCs w:val="20"/>
        </w:rPr>
        <w:t>acoustique</w:t>
      </w:r>
    </w:p>
    <w:p w14:paraId="74AAAA93" w14:textId="787E1A2F" w:rsidR="0039057A" w:rsidRPr="0016058A" w:rsidRDefault="0039057A" w:rsidP="00864745">
      <w:pPr>
        <w:rPr>
          <w:b/>
          <w:bCs/>
          <w:sz w:val="20"/>
          <w:szCs w:val="20"/>
        </w:rPr>
      </w:pPr>
      <w:r w:rsidRPr="0039057A">
        <w:rPr>
          <w:sz w:val="20"/>
          <w:szCs w:val="20"/>
        </w:rPr>
        <w:br/>
      </w:r>
      <w:proofErr w:type="gramStart"/>
      <w:r w:rsidR="002C3815">
        <w:rPr>
          <w:b/>
          <w:bCs/>
          <w:sz w:val="20"/>
          <w:szCs w:val="20"/>
        </w:rPr>
        <w:t>2.</w:t>
      </w:r>
      <w:r w:rsidR="000B74A1">
        <w:rPr>
          <w:b/>
          <w:bCs/>
          <w:sz w:val="20"/>
          <w:szCs w:val="20"/>
        </w:rPr>
        <w:t>4</w:t>
      </w:r>
      <w:r w:rsidR="00A071B6">
        <w:rPr>
          <w:b/>
          <w:bCs/>
          <w:sz w:val="20"/>
          <w:szCs w:val="20"/>
        </w:rPr>
        <w:t xml:space="preserve"> </w:t>
      </w:r>
      <w:r w:rsidR="0016058A">
        <w:rPr>
          <w:b/>
          <w:bCs/>
          <w:sz w:val="20"/>
          <w:szCs w:val="20"/>
        </w:rPr>
        <w:t xml:space="preserve"> </w:t>
      </w:r>
      <w:r w:rsidRPr="0016058A">
        <w:rPr>
          <w:b/>
          <w:bCs/>
          <w:sz w:val="20"/>
          <w:szCs w:val="20"/>
        </w:rPr>
        <w:t>F</w:t>
      </w:r>
      <w:r w:rsidR="00A071B6">
        <w:rPr>
          <w:b/>
          <w:bCs/>
          <w:sz w:val="20"/>
          <w:szCs w:val="20"/>
        </w:rPr>
        <w:t>inition</w:t>
      </w:r>
      <w:proofErr w:type="gramEnd"/>
    </w:p>
    <w:p w14:paraId="525EB30D" w14:textId="02EBDD9B" w:rsidR="0039057A" w:rsidRPr="0039057A" w:rsidRDefault="0039057A" w:rsidP="00636669">
      <w:pPr>
        <w:numPr>
          <w:ilvl w:val="1"/>
          <w:numId w:val="33"/>
        </w:numPr>
        <w:tabs>
          <w:tab w:val="left" w:pos="993"/>
        </w:tabs>
        <w:ind w:left="709"/>
        <w:rPr>
          <w:sz w:val="20"/>
          <w:szCs w:val="20"/>
        </w:rPr>
      </w:pPr>
      <w:r w:rsidRPr="0039057A">
        <w:rPr>
          <w:sz w:val="20"/>
          <w:szCs w:val="20"/>
        </w:rPr>
        <w:t xml:space="preserve">Finition en usine : </w:t>
      </w:r>
      <w:r w:rsidR="00AB6DD0">
        <w:rPr>
          <w:sz w:val="20"/>
          <w:szCs w:val="20"/>
        </w:rPr>
        <w:t>L</w:t>
      </w:r>
      <w:r w:rsidR="00CD08E4">
        <w:rPr>
          <w:sz w:val="20"/>
          <w:szCs w:val="20"/>
        </w:rPr>
        <w:t>e panneau</w:t>
      </w:r>
      <w:r w:rsidRPr="0039057A">
        <w:rPr>
          <w:sz w:val="20"/>
          <w:szCs w:val="20"/>
        </w:rPr>
        <w:t xml:space="preserve"> doit être fini en usine avec les produits standards du fabricant selon la sélection de couleurs de l'architecte.</w:t>
      </w:r>
    </w:p>
    <w:p w14:paraId="1607D80F" w14:textId="77777777" w:rsidR="0039057A" w:rsidRPr="0039057A" w:rsidRDefault="0039057A" w:rsidP="00636669">
      <w:pPr>
        <w:numPr>
          <w:ilvl w:val="1"/>
          <w:numId w:val="34"/>
        </w:numPr>
        <w:tabs>
          <w:tab w:val="left" w:pos="993"/>
        </w:tabs>
        <w:ind w:left="709"/>
        <w:rPr>
          <w:sz w:val="20"/>
          <w:szCs w:val="20"/>
        </w:rPr>
      </w:pPr>
      <w:r w:rsidRPr="0039057A">
        <w:rPr>
          <w:sz w:val="20"/>
          <w:szCs w:val="20"/>
        </w:rPr>
        <w:t>En raison de la nature du bois véritable (variation du grain, de la texture et de la couleur), le produit fini peut varier du clair au foncé, ce qui affecte l'apparence des panneaux.</w:t>
      </w:r>
    </w:p>
    <w:p w14:paraId="45F8853A" w14:textId="0CD9F5D0" w:rsidR="0039057A" w:rsidRPr="0039057A" w:rsidRDefault="0039057A" w:rsidP="0039057A">
      <w:pPr>
        <w:rPr>
          <w:sz w:val="20"/>
          <w:szCs w:val="20"/>
        </w:rPr>
      </w:pPr>
      <w:r w:rsidRPr="0039057A">
        <w:rPr>
          <w:sz w:val="20"/>
          <w:szCs w:val="20"/>
        </w:rPr>
        <w:br/>
      </w:r>
      <w:r w:rsidR="0016058A">
        <w:rPr>
          <w:sz w:val="20"/>
          <w:szCs w:val="20"/>
        </w:rPr>
        <w:t>__________________</w:t>
      </w:r>
    </w:p>
    <w:p w14:paraId="6A1BCA60" w14:textId="48B615D5" w:rsidR="0039057A" w:rsidRPr="0039057A" w:rsidRDefault="0039057A" w:rsidP="0039057A">
      <w:pPr>
        <w:rPr>
          <w:b/>
          <w:bCs/>
          <w:sz w:val="20"/>
          <w:szCs w:val="20"/>
        </w:rPr>
      </w:pPr>
      <w:r w:rsidRPr="0039057A">
        <w:rPr>
          <w:b/>
          <w:bCs/>
          <w:sz w:val="20"/>
          <w:szCs w:val="20"/>
        </w:rPr>
        <w:t xml:space="preserve">Partie 3 </w:t>
      </w:r>
      <w:r w:rsidR="0016058A">
        <w:rPr>
          <w:b/>
          <w:bCs/>
          <w:sz w:val="20"/>
          <w:szCs w:val="20"/>
        </w:rPr>
        <w:t xml:space="preserve">- </w:t>
      </w:r>
      <w:r w:rsidRPr="0039057A">
        <w:rPr>
          <w:b/>
          <w:bCs/>
          <w:sz w:val="20"/>
          <w:szCs w:val="20"/>
        </w:rPr>
        <w:t>EXÉCUTION</w:t>
      </w:r>
    </w:p>
    <w:p w14:paraId="472FA994" w14:textId="6C37E2F5" w:rsidR="0039057A" w:rsidRPr="002C3815" w:rsidRDefault="002C3815" w:rsidP="00864745">
      <w:pPr>
        <w:rPr>
          <w:b/>
          <w:bCs/>
          <w:sz w:val="20"/>
          <w:szCs w:val="20"/>
        </w:rPr>
      </w:pPr>
      <w:proofErr w:type="gramStart"/>
      <w:r>
        <w:rPr>
          <w:b/>
          <w:bCs/>
          <w:sz w:val="20"/>
          <w:szCs w:val="20"/>
        </w:rPr>
        <w:t>3.1</w:t>
      </w:r>
      <w:r w:rsidR="0016058A" w:rsidRPr="002C3815">
        <w:rPr>
          <w:b/>
          <w:bCs/>
          <w:sz w:val="20"/>
          <w:szCs w:val="20"/>
        </w:rPr>
        <w:t xml:space="preserve"> </w:t>
      </w:r>
      <w:r w:rsidR="00995DE5">
        <w:rPr>
          <w:b/>
          <w:bCs/>
          <w:sz w:val="20"/>
          <w:szCs w:val="20"/>
        </w:rPr>
        <w:t xml:space="preserve"> </w:t>
      </w:r>
      <w:r w:rsidR="0039057A" w:rsidRPr="002C3815">
        <w:rPr>
          <w:b/>
          <w:bCs/>
          <w:sz w:val="20"/>
          <w:szCs w:val="20"/>
        </w:rPr>
        <w:t>E</w:t>
      </w:r>
      <w:r w:rsidR="0016058A" w:rsidRPr="002C3815">
        <w:rPr>
          <w:b/>
          <w:bCs/>
          <w:sz w:val="20"/>
          <w:szCs w:val="20"/>
        </w:rPr>
        <w:t>xamen</w:t>
      </w:r>
      <w:proofErr w:type="gramEnd"/>
    </w:p>
    <w:p w14:paraId="0A897167" w14:textId="77777777" w:rsidR="0039057A" w:rsidRPr="0039057A" w:rsidRDefault="0039057A" w:rsidP="00636669">
      <w:pPr>
        <w:numPr>
          <w:ilvl w:val="1"/>
          <w:numId w:val="35"/>
        </w:numPr>
        <w:tabs>
          <w:tab w:val="left" w:pos="993"/>
        </w:tabs>
        <w:ind w:left="709"/>
        <w:rPr>
          <w:sz w:val="20"/>
          <w:szCs w:val="20"/>
        </w:rPr>
      </w:pPr>
      <w:r w:rsidRPr="0039057A">
        <w:rPr>
          <w:sz w:val="20"/>
          <w:szCs w:val="20"/>
        </w:rPr>
        <w:t>Ne procédez pas à l’installation si des conditions insatisfaisantes n’ont pas été corrigées, y compris, mais sans s’y limiter, l’achèvement de travaux humides tels que la peinture, le plâtrage ou la cimentation.</w:t>
      </w:r>
    </w:p>
    <w:p w14:paraId="55D03FB4" w14:textId="77777777" w:rsidR="0039057A" w:rsidRPr="0039057A" w:rsidRDefault="0039057A" w:rsidP="00636669">
      <w:pPr>
        <w:numPr>
          <w:ilvl w:val="1"/>
          <w:numId w:val="36"/>
        </w:numPr>
        <w:tabs>
          <w:tab w:val="left" w:pos="993"/>
        </w:tabs>
        <w:ind w:left="709"/>
        <w:rPr>
          <w:sz w:val="20"/>
          <w:szCs w:val="20"/>
        </w:rPr>
      </w:pPr>
      <w:r w:rsidRPr="0039057A">
        <w:rPr>
          <w:sz w:val="20"/>
          <w:szCs w:val="20"/>
        </w:rPr>
        <w:t>Assurez-vous de l’acceptabilité des substrats et des conditions de construction dans lesquelles le système de plafond doit être installé. Ne procédez pas à l’installation tant que toutes les conditions inacceptables n’ont pas été corrigées. </w:t>
      </w:r>
    </w:p>
    <w:p w14:paraId="028A7F9C" w14:textId="66AA14CF" w:rsidR="0039057A" w:rsidRPr="0039057A" w:rsidRDefault="0039057A" w:rsidP="00636669">
      <w:pPr>
        <w:numPr>
          <w:ilvl w:val="1"/>
          <w:numId w:val="37"/>
        </w:numPr>
        <w:tabs>
          <w:tab w:val="left" w:pos="993"/>
        </w:tabs>
        <w:ind w:left="709"/>
        <w:rPr>
          <w:sz w:val="20"/>
          <w:szCs w:val="20"/>
        </w:rPr>
      </w:pPr>
      <w:r w:rsidRPr="0039057A">
        <w:rPr>
          <w:sz w:val="20"/>
          <w:szCs w:val="20"/>
        </w:rPr>
        <w:t>Assurez-vous que le système CVCA fonctionne, que l’air d’alimentation et l’air de retour sont filtrés pour éliminer les particules, que le bâtiment est à la température et à l’humidité appropriées et que l’espace est exempt de poussière de construction intérieure.</w:t>
      </w:r>
    </w:p>
    <w:p w14:paraId="164E2DDC" w14:textId="7A4DC6FD" w:rsidR="0039057A" w:rsidRPr="002C3815" w:rsidRDefault="002C3815" w:rsidP="00864745">
      <w:pPr>
        <w:rPr>
          <w:b/>
          <w:bCs/>
          <w:sz w:val="20"/>
          <w:szCs w:val="20"/>
        </w:rPr>
      </w:pPr>
      <w:proofErr w:type="gramStart"/>
      <w:r>
        <w:rPr>
          <w:b/>
          <w:bCs/>
          <w:sz w:val="20"/>
          <w:szCs w:val="20"/>
        </w:rPr>
        <w:t>3.2</w:t>
      </w:r>
      <w:r w:rsidR="0016058A" w:rsidRPr="002C3815">
        <w:rPr>
          <w:b/>
          <w:bCs/>
          <w:sz w:val="20"/>
          <w:szCs w:val="20"/>
        </w:rPr>
        <w:t xml:space="preserve">  </w:t>
      </w:r>
      <w:r w:rsidR="0039057A" w:rsidRPr="002C3815">
        <w:rPr>
          <w:b/>
          <w:bCs/>
          <w:sz w:val="20"/>
          <w:szCs w:val="20"/>
        </w:rPr>
        <w:t>P</w:t>
      </w:r>
      <w:r w:rsidR="0016058A" w:rsidRPr="002C3815">
        <w:rPr>
          <w:b/>
          <w:bCs/>
          <w:sz w:val="20"/>
          <w:szCs w:val="20"/>
        </w:rPr>
        <w:t>réparation</w:t>
      </w:r>
      <w:proofErr w:type="gramEnd"/>
    </w:p>
    <w:p w14:paraId="50420E84" w14:textId="77777777" w:rsidR="0039057A" w:rsidRPr="0039057A" w:rsidRDefault="0039057A" w:rsidP="00636669">
      <w:pPr>
        <w:numPr>
          <w:ilvl w:val="1"/>
          <w:numId w:val="38"/>
        </w:numPr>
        <w:tabs>
          <w:tab w:val="left" w:pos="993"/>
        </w:tabs>
        <w:ind w:left="709"/>
        <w:rPr>
          <w:sz w:val="20"/>
          <w:szCs w:val="20"/>
        </w:rPr>
      </w:pPr>
      <w:r w:rsidRPr="0039057A">
        <w:rPr>
          <w:sz w:val="20"/>
          <w:szCs w:val="20"/>
        </w:rPr>
        <w:t>Mesurez chaque zone de plafond et établissez la disposition des unités acoustiques pour équilibrer les largeurs des bordures aux bords opposés de chaque plafond. Respectez les plans de plafond réfléchis et coordonnez la disposition des panneaux avec les appareils mécaniques et électriques.</w:t>
      </w:r>
    </w:p>
    <w:p w14:paraId="1133B446" w14:textId="5F85E393" w:rsidR="0039057A" w:rsidRPr="00636669" w:rsidRDefault="0039057A" w:rsidP="00636669">
      <w:pPr>
        <w:pStyle w:val="ListParagraph"/>
        <w:numPr>
          <w:ilvl w:val="1"/>
          <w:numId w:val="38"/>
        </w:numPr>
        <w:tabs>
          <w:tab w:val="left" w:pos="993"/>
        </w:tabs>
        <w:rPr>
          <w:sz w:val="20"/>
          <w:szCs w:val="20"/>
        </w:rPr>
      </w:pPr>
      <w:r w:rsidRPr="00636669">
        <w:rPr>
          <w:sz w:val="20"/>
          <w:szCs w:val="20"/>
        </w:rPr>
        <w:t xml:space="preserve">Les matériaux de plafond Woodzco doivent pouvoir atteindre la température ambiante et avoir une teneur en humidité stabilisée pendant au moins </w:t>
      </w:r>
      <w:r w:rsidR="00D57D51" w:rsidRPr="00636669">
        <w:rPr>
          <w:sz w:val="20"/>
          <w:szCs w:val="20"/>
        </w:rPr>
        <w:t>soixante-douze (</w:t>
      </w:r>
      <w:r w:rsidRPr="00636669">
        <w:rPr>
          <w:sz w:val="20"/>
          <w:szCs w:val="20"/>
        </w:rPr>
        <w:t>72</w:t>
      </w:r>
      <w:r w:rsidR="00D57D51" w:rsidRPr="00636669">
        <w:rPr>
          <w:sz w:val="20"/>
          <w:szCs w:val="20"/>
        </w:rPr>
        <w:t>)</w:t>
      </w:r>
      <w:r w:rsidRPr="00636669">
        <w:rPr>
          <w:sz w:val="20"/>
          <w:szCs w:val="20"/>
        </w:rPr>
        <w:t xml:space="preserve"> heures avant l'installation. Enlevez l’emballage pour permettre aux panneaux de s’acclimater.</w:t>
      </w:r>
    </w:p>
    <w:p w14:paraId="5EA84966" w14:textId="1C536034" w:rsidR="0039057A" w:rsidRPr="0039057A" w:rsidRDefault="002C3815" w:rsidP="00864745">
      <w:pPr>
        <w:rPr>
          <w:b/>
          <w:bCs/>
          <w:sz w:val="20"/>
          <w:szCs w:val="20"/>
        </w:rPr>
      </w:pPr>
      <w:proofErr w:type="gramStart"/>
      <w:r>
        <w:rPr>
          <w:b/>
          <w:bCs/>
          <w:sz w:val="20"/>
          <w:szCs w:val="20"/>
        </w:rPr>
        <w:t>3.3</w:t>
      </w:r>
      <w:r w:rsidR="0016058A">
        <w:rPr>
          <w:b/>
          <w:bCs/>
          <w:sz w:val="20"/>
          <w:szCs w:val="20"/>
        </w:rPr>
        <w:t xml:space="preserve">  </w:t>
      </w:r>
      <w:r w:rsidR="0039057A" w:rsidRPr="0039057A">
        <w:rPr>
          <w:b/>
          <w:bCs/>
          <w:sz w:val="20"/>
          <w:szCs w:val="20"/>
        </w:rPr>
        <w:t>I</w:t>
      </w:r>
      <w:r w:rsidR="0016058A">
        <w:rPr>
          <w:b/>
          <w:bCs/>
          <w:sz w:val="20"/>
          <w:szCs w:val="20"/>
        </w:rPr>
        <w:t>nstallation</w:t>
      </w:r>
      <w:proofErr w:type="gramEnd"/>
    </w:p>
    <w:p w14:paraId="7914B108" w14:textId="133A57A8" w:rsidR="0039057A" w:rsidRPr="0039057A" w:rsidRDefault="0039057A" w:rsidP="00864745">
      <w:pPr>
        <w:numPr>
          <w:ilvl w:val="1"/>
          <w:numId w:val="41"/>
        </w:numPr>
        <w:tabs>
          <w:tab w:val="left" w:pos="993"/>
        </w:tabs>
        <w:ind w:left="709"/>
        <w:rPr>
          <w:sz w:val="20"/>
          <w:szCs w:val="20"/>
        </w:rPr>
      </w:pPr>
      <w:r w:rsidRPr="0039057A">
        <w:rPr>
          <w:sz w:val="20"/>
          <w:szCs w:val="20"/>
        </w:rPr>
        <w:t>Installez le</w:t>
      </w:r>
      <w:r w:rsidR="00DE73F4">
        <w:rPr>
          <w:sz w:val="20"/>
          <w:szCs w:val="20"/>
        </w:rPr>
        <w:t xml:space="preserve">s panneaux muraux </w:t>
      </w:r>
      <w:r w:rsidRPr="0039057A">
        <w:rPr>
          <w:sz w:val="20"/>
          <w:szCs w:val="20"/>
        </w:rPr>
        <w:t>conformément à ce qui suit :</w:t>
      </w:r>
    </w:p>
    <w:p w14:paraId="29D87E16" w14:textId="2679858F" w:rsidR="0039057A" w:rsidRPr="0039057A" w:rsidRDefault="0039057A" w:rsidP="00864745">
      <w:pPr>
        <w:numPr>
          <w:ilvl w:val="2"/>
          <w:numId w:val="40"/>
        </w:numPr>
        <w:tabs>
          <w:tab w:val="clear" w:pos="2160"/>
        </w:tabs>
        <w:ind w:left="1418" w:hanging="425"/>
        <w:rPr>
          <w:sz w:val="20"/>
          <w:szCs w:val="20"/>
        </w:rPr>
      </w:pPr>
      <w:r w:rsidRPr="0039057A">
        <w:rPr>
          <w:sz w:val="20"/>
          <w:szCs w:val="20"/>
        </w:rPr>
        <w:t>Installez les produits Woodzco conformément aux instructions du fabricant et recommandations de la CISCA</w:t>
      </w:r>
      <w:r w:rsidR="00562502">
        <w:rPr>
          <w:sz w:val="20"/>
          <w:szCs w:val="20"/>
        </w:rPr>
        <w:t>.</w:t>
      </w:r>
    </w:p>
    <w:p w14:paraId="598526D2" w14:textId="77777777" w:rsidR="0039057A" w:rsidRPr="0039057A" w:rsidRDefault="0039057A" w:rsidP="00864745">
      <w:pPr>
        <w:numPr>
          <w:ilvl w:val="2"/>
          <w:numId w:val="40"/>
        </w:numPr>
        <w:tabs>
          <w:tab w:val="clear" w:pos="2160"/>
        </w:tabs>
        <w:ind w:left="1418" w:hanging="425"/>
        <w:rPr>
          <w:sz w:val="20"/>
          <w:szCs w:val="20"/>
        </w:rPr>
      </w:pPr>
      <w:r w:rsidRPr="0039057A">
        <w:rPr>
          <w:sz w:val="20"/>
          <w:szCs w:val="20"/>
        </w:rPr>
        <w:t>Installez les produits Woodzco conformément aux instructions d’installation du fabricant et en conformité avec tous les codes et réglementations locaux. </w:t>
      </w:r>
    </w:p>
    <w:p w14:paraId="01AAE43D" w14:textId="459E7093" w:rsidR="0039057A" w:rsidRPr="0066077E" w:rsidRDefault="0066077E" w:rsidP="00864745">
      <w:pPr>
        <w:rPr>
          <w:b/>
          <w:bCs/>
          <w:sz w:val="20"/>
          <w:szCs w:val="20"/>
        </w:rPr>
      </w:pPr>
      <w:proofErr w:type="gramStart"/>
      <w:r>
        <w:rPr>
          <w:b/>
          <w:bCs/>
          <w:sz w:val="20"/>
          <w:szCs w:val="20"/>
        </w:rPr>
        <w:t>3.4</w:t>
      </w:r>
      <w:r w:rsidRPr="0066077E">
        <w:rPr>
          <w:b/>
          <w:bCs/>
          <w:sz w:val="20"/>
          <w:szCs w:val="20"/>
        </w:rPr>
        <w:t xml:space="preserve">  </w:t>
      </w:r>
      <w:r w:rsidR="0039057A" w:rsidRPr="0066077E">
        <w:rPr>
          <w:b/>
          <w:bCs/>
          <w:sz w:val="20"/>
          <w:szCs w:val="20"/>
        </w:rPr>
        <w:t>N</w:t>
      </w:r>
      <w:r w:rsidRPr="0066077E">
        <w:rPr>
          <w:b/>
          <w:bCs/>
          <w:sz w:val="20"/>
          <w:szCs w:val="20"/>
        </w:rPr>
        <w:t>ettoyage</w:t>
      </w:r>
      <w:proofErr w:type="gramEnd"/>
    </w:p>
    <w:p w14:paraId="1402A738" w14:textId="77777777" w:rsidR="0039057A" w:rsidRPr="0039057A" w:rsidRDefault="0039057A" w:rsidP="00864745">
      <w:pPr>
        <w:numPr>
          <w:ilvl w:val="1"/>
          <w:numId w:val="42"/>
        </w:numPr>
        <w:tabs>
          <w:tab w:val="left" w:pos="993"/>
        </w:tabs>
        <w:ind w:left="709"/>
        <w:rPr>
          <w:sz w:val="20"/>
          <w:szCs w:val="20"/>
        </w:rPr>
      </w:pPr>
      <w:r w:rsidRPr="0039057A">
        <w:rPr>
          <w:sz w:val="20"/>
          <w:szCs w:val="20"/>
        </w:rPr>
        <w:t>Nettoyez les surfaces des produits Woodzco conformément aux instructions de nettoyage du fabricant. Respectez les instructions du fabricant pour toute retouche ou réparation de dommages mineurs. Remplacez les produits qui ne peuvent pas être nettoyés ou réparés pour éviter tout dommage permanent.</w:t>
      </w:r>
    </w:p>
    <w:p w14:paraId="5807564F" w14:textId="6A518E64" w:rsidR="0039057A" w:rsidRPr="0066077E" w:rsidRDefault="0039057A" w:rsidP="00864745">
      <w:pPr>
        <w:rPr>
          <w:b/>
          <w:bCs/>
          <w:sz w:val="20"/>
          <w:szCs w:val="20"/>
        </w:rPr>
      </w:pPr>
      <w:r w:rsidRPr="0039057A">
        <w:rPr>
          <w:sz w:val="20"/>
          <w:szCs w:val="20"/>
        </w:rPr>
        <w:lastRenderedPageBreak/>
        <w:br/>
      </w:r>
      <w:proofErr w:type="gramStart"/>
      <w:r w:rsidR="00FF142F">
        <w:rPr>
          <w:b/>
          <w:bCs/>
          <w:sz w:val="20"/>
          <w:szCs w:val="20"/>
        </w:rPr>
        <w:t>3.5</w:t>
      </w:r>
      <w:r w:rsidR="0066077E">
        <w:rPr>
          <w:b/>
          <w:bCs/>
          <w:sz w:val="20"/>
          <w:szCs w:val="20"/>
        </w:rPr>
        <w:t xml:space="preserve">  </w:t>
      </w:r>
      <w:r w:rsidRPr="0066077E">
        <w:rPr>
          <w:b/>
          <w:bCs/>
          <w:sz w:val="20"/>
          <w:szCs w:val="20"/>
        </w:rPr>
        <w:t>Inspection</w:t>
      </w:r>
      <w:proofErr w:type="gramEnd"/>
    </w:p>
    <w:p w14:paraId="2C86EA1E" w14:textId="067E85F9" w:rsidR="0039057A" w:rsidRPr="0039057A" w:rsidRDefault="0039057A" w:rsidP="00864745">
      <w:pPr>
        <w:numPr>
          <w:ilvl w:val="1"/>
          <w:numId w:val="43"/>
        </w:numPr>
        <w:tabs>
          <w:tab w:val="left" w:pos="993"/>
        </w:tabs>
        <w:ind w:left="709"/>
        <w:rPr>
          <w:sz w:val="20"/>
          <w:szCs w:val="20"/>
        </w:rPr>
      </w:pPr>
      <w:r w:rsidRPr="0039057A">
        <w:rPr>
          <w:sz w:val="20"/>
          <w:szCs w:val="20"/>
        </w:rPr>
        <w:t>Le propriétaire et/ou son représentant doi</w:t>
      </w:r>
      <w:r w:rsidR="0066077E">
        <w:rPr>
          <w:sz w:val="20"/>
          <w:szCs w:val="20"/>
        </w:rPr>
        <w:t>t</w:t>
      </w:r>
      <w:r w:rsidRPr="0039057A">
        <w:rPr>
          <w:sz w:val="20"/>
          <w:szCs w:val="20"/>
        </w:rPr>
        <w:t xml:space="preserve"> inspecter l’installation et le produit pour valider que les travaux ont été réalisés conformément à ces spécifications. </w:t>
      </w:r>
    </w:p>
    <w:p w14:paraId="4ED05D6F" w14:textId="77777777" w:rsidR="0039057A" w:rsidRPr="0039057A" w:rsidRDefault="0039057A" w:rsidP="00864745">
      <w:pPr>
        <w:numPr>
          <w:ilvl w:val="1"/>
          <w:numId w:val="44"/>
        </w:numPr>
        <w:tabs>
          <w:tab w:val="left" w:pos="993"/>
        </w:tabs>
        <w:ind w:left="709"/>
        <w:rPr>
          <w:sz w:val="20"/>
          <w:szCs w:val="20"/>
        </w:rPr>
      </w:pPr>
      <w:r w:rsidRPr="0039057A">
        <w:rPr>
          <w:sz w:val="20"/>
          <w:szCs w:val="20"/>
        </w:rPr>
        <w:t>La main-d’œuvre nécessaire à l’enlèvement et au remplacement du produit mal installé et non conforme aux instructions d’installation spécifiées, comme détaillées dans les parties 1 et 2 et indiquées sur les plans, est à la charge de l’entrepreneur responsable de l’installation.</w:t>
      </w:r>
    </w:p>
    <w:p w14:paraId="70533854" w14:textId="110CFD76" w:rsidR="0039057A" w:rsidRPr="0039057A" w:rsidRDefault="0039057A" w:rsidP="00864745">
      <w:pPr>
        <w:numPr>
          <w:ilvl w:val="1"/>
          <w:numId w:val="45"/>
        </w:numPr>
        <w:tabs>
          <w:tab w:val="left" w:pos="993"/>
        </w:tabs>
        <w:ind w:left="709"/>
        <w:rPr>
          <w:sz w:val="20"/>
          <w:szCs w:val="20"/>
        </w:rPr>
      </w:pPr>
      <w:r w:rsidRPr="0039057A">
        <w:rPr>
          <w:sz w:val="20"/>
          <w:szCs w:val="20"/>
        </w:rPr>
        <w:t>Les produits Woodzco sont faits de placage en bois véritable ou en bois massif. Tous les efforts sont faits pour maintenir l’apparence générale cependant, des variations naturelles dans le grain, la texture, la teinte ou le vieillissement peuvent se produire. Pour ces raisons, le fabricant ne peut garantir la correspondance exacte du grain, de la texture, de la teinte ou de la couleur.</w:t>
      </w:r>
    </w:p>
    <w:p w14:paraId="003EB6C4" w14:textId="77777777" w:rsidR="004128B4" w:rsidRDefault="0039057A" w:rsidP="0039057A">
      <w:pPr>
        <w:rPr>
          <w:b/>
          <w:bCs/>
          <w:sz w:val="20"/>
          <w:szCs w:val="20"/>
        </w:rPr>
      </w:pPr>
      <w:r w:rsidRPr="0039057A">
        <w:rPr>
          <w:b/>
          <w:bCs/>
          <w:sz w:val="20"/>
          <w:szCs w:val="20"/>
        </w:rPr>
        <w:t>FIN DE LA SECTION</w:t>
      </w:r>
    </w:p>
    <w:p w14:paraId="0D89D71F" w14:textId="77777777" w:rsidR="00C71A5E" w:rsidRDefault="00C71A5E" w:rsidP="0039057A">
      <w:pPr>
        <w:rPr>
          <w:sz w:val="20"/>
          <w:szCs w:val="20"/>
        </w:rPr>
      </w:pPr>
    </w:p>
    <w:p w14:paraId="29AEB749" w14:textId="0A1E7F06" w:rsidR="0039057A" w:rsidRPr="0039057A" w:rsidRDefault="00C71A5E" w:rsidP="0039057A">
      <w:pPr>
        <w:rPr>
          <w:i/>
          <w:iCs/>
          <w:sz w:val="20"/>
          <w:szCs w:val="20"/>
        </w:rPr>
      </w:pPr>
      <w:r>
        <w:rPr>
          <w:b/>
          <w:bCs/>
          <w:i/>
          <w:iCs/>
          <w:sz w:val="20"/>
          <w:szCs w:val="20"/>
        </w:rPr>
        <w:t xml:space="preserve">NOTE : </w:t>
      </w:r>
      <w:r w:rsidR="004128B4" w:rsidRPr="00C71A5E">
        <w:rPr>
          <w:b/>
          <w:bCs/>
          <w:i/>
          <w:iCs/>
          <w:sz w:val="20"/>
          <w:szCs w:val="20"/>
        </w:rPr>
        <w:t>Woodzco</w:t>
      </w:r>
      <w:r w:rsidR="000169C7">
        <w:rPr>
          <w:b/>
          <w:bCs/>
          <w:i/>
          <w:iCs/>
          <w:sz w:val="20"/>
          <w:szCs w:val="20"/>
        </w:rPr>
        <w:t xml:space="preserve"> </w:t>
      </w:r>
      <w:r w:rsidR="0039057A" w:rsidRPr="0039057A">
        <w:rPr>
          <w:b/>
          <w:bCs/>
          <w:i/>
          <w:iCs/>
          <w:sz w:val="20"/>
          <w:szCs w:val="20"/>
        </w:rPr>
        <w:t>se dégage de toute responsabilité concernant tout dommage résultant de l’utilisation de ce guide de spécification</w:t>
      </w:r>
      <w:r w:rsidR="004128B4" w:rsidRPr="00C71A5E">
        <w:rPr>
          <w:b/>
          <w:bCs/>
          <w:i/>
          <w:iCs/>
          <w:sz w:val="20"/>
          <w:szCs w:val="20"/>
        </w:rPr>
        <w:t>.</w:t>
      </w:r>
    </w:p>
    <w:p w14:paraId="422F3C9D" w14:textId="77777777" w:rsidR="00773EA0" w:rsidRPr="00FB0783" w:rsidRDefault="00773EA0">
      <w:pPr>
        <w:rPr>
          <w:sz w:val="20"/>
          <w:szCs w:val="20"/>
        </w:rPr>
      </w:pPr>
    </w:p>
    <w:sectPr w:rsidR="00773EA0" w:rsidRPr="00FB0783" w:rsidSect="0039057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9E0"/>
    <w:multiLevelType w:val="hybridMultilevel"/>
    <w:tmpl w:val="4ABA5890"/>
    <w:lvl w:ilvl="0" w:tplc="0C0C0015">
      <w:start w:val="1"/>
      <w:numFmt w:val="upp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B03560"/>
    <w:multiLevelType w:val="multilevel"/>
    <w:tmpl w:val="DA08F49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337CE"/>
    <w:multiLevelType w:val="multilevel"/>
    <w:tmpl w:val="0FA6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3803"/>
    <w:multiLevelType w:val="multilevel"/>
    <w:tmpl w:val="459A7AE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57E16"/>
    <w:multiLevelType w:val="multilevel"/>
    <w:tmpl w:val="CA826BE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37186"/>
    <w:multiLevelType w:val="multilevel"/>
    <w:tmpl w:val="D61A5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478EF"/>
    <w:multiLevelType w:val="multilevel"/>
    <w:tmpl w:val="96F4BC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02D97"/>
    <w:multiLevelType w:val="multilevel"/>
    <w:tmpl w:val="61C403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392DD4"/>
    <w:multiLevelType w:val="multilevel"/>
    <w:tmpl w:val="7F288A7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AE3792"/>
    <w:multiLevelType w:val="multilevel"/>
    <w:tmpl w:val="3D320B9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1B015C"/>
    <w:multiLevelType w:val="multilevel"/>
    <w:tmpl w:val="CF6ABD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9C4ED4"/>
    <w:multiLevelType w:val="multilevel"/>
    <w:tmpl w:val="D6AE8CD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45596A"/>
    <w:multiLevelType w:val="hybridMultilevel"/>
    <w:tmpl w:val="7E621DE4"/>
    <w:lvl w:ilvl="0" w:tplc="39BC5DFA">
      <w:start w:val="2"/>
      <w:numFmt w:val="upperLetter"/>
      <w:lvlText w:val="%1."/>
      <w:lvlJc w:val="left"/>
      <w:pPr>
        <w:tabs>
          <w:tab w:val="num" w:pos="720"/>
        </w:tabs>
        <w:ind w:left="720" w:hanging="360"/>
      </w:pPr>
      <w:rPr>
        <w:b w:val="0"/>
        <w:bCs w:val="0"/>
      </w:rPr>
    </w:lvl>
    <w:lvl w:ilvl="1" w:tplc="AC94148E" w:tentative="1">
      <w:start w:val="1"/>
      <w:numFmt w:val="decimal"/>
      <w:lvlText w:val="%2."/>
      <w:lvlJc w:val="left"/>
      <w:pPr>
        <w:tabs>
          <w:tab w:val="num" w:pos="1440"/>
        </w:tabs>
        <w:ind w:left="1440" w:hanging="360"/>
      </w:pPr>
    </w:lvl>
    <w:lvl w:ilvl="2" w:tplc="CBF0574A" w:tentative="1">
      <w:start w:val="1"/>
      <w:numFmt w:val="decimal"/>
      <w:lvlText w:val="%3."/>
      <w:lvlJc w:val="left"/>
      <w:pPr>
        <w:tabs>
          <w:tab w:val="num" w:pos="2160"/>
        </w:tabs>
        <w:ind w:left="2160" w:hanging="360"/>
      </w:pPr>
    </w:lvl>
    <w:lvl w:ilvl="3" w:tplc="30DCCD52" w:tentative="1">
      <w:start w:val="1"/>
      <w:numFmt w:val="decimal"/>
      <w:lvlText w:val="%4."/>
      <w:lvlJc w:val="left"/>
      <w:pPr>
        <w:tabs>
          <w:tab w:val="num" w:pos="2880"/>
        </w:tabs>
        <w:ind w:left="2880" w:hanging="360"/>
      </w:pPr>
    </w:lvl>
    <w:lvl w:ilvl="4" w:tplc="693ECEA6" w:tentative="1">
      <w:start w:val="1"/>
      <w:numFmt w:val="decimal"/>
      <w:lvlText w:val="%5."/>
      <w:lvlJc w:val="left"/>
      <w:pPr>
        <w:tabs>
          <w:tab w:val="num" w:pos="3600"/>
        </w:tabs>
        <w:ind w:left="3600" w:hanging="360"/>
      </w:pPr>
    </w:lvl>
    <w:lvl w:ilvl="5" w:tplc="318E5C66" w:tentative="1">
      <w:start w:val="1"/>
      <w:numFmt w:val="decimal"/>
      <w:lvlText w:val="%6."/>
      <w:lvlJc w:val="left"/>
      <w:pPr>
        <w:tabs>
          <w:tab w:val="num" w:pos="4320"/>
        </w:tabs>
        <w:ind w:left="4320" w:hanging="360"/>
      </w:pPr>
    </w:lvl>
    <w:lvl w:ilvl="6" w:tplc="327E5904" w:tentative="1">
      <w:start w:val="1"/>
      <w:numFmt w:val="decimal"/>
      <w:lvlText w:val="%7."/>
      <w:lvlJc w:val="left"/>
      <w:pPr>
        <w:tabs>
          <w:tab w:val="num" w:pos="5040"/>
        </w:tabs>
        <w:ind w:left="5040" w:hanging="360"/>
      </w:pPr>
    </w:lvl>
    <w:lvl w:ilvl="7" w:tplc="86ACEE48" w:tentative="1">
      <w:start w:val="1"/>
      <w:numFmt w:val="decimal"/>
      <w:lvlText w:val="%8."/>
      <w:lvlJc w:val="left"/>
      <w:pPr>
        <w:tabs>
          <w:tab w:val="num" w:pos="5760"/>
        </w:tabs>
        <w:ind w:left="5760" w:hanging="360"/>
      </w:pPr>
    </w:lvl>
    <w:lvl w:ilvl="8" w:tplc="DB1EA18E" w:tentative="1">
      <w:start w:val="1"/>
      <w:numFmt w:val="decimal"/>
      <w:lvlText w:val="%9."/>
      <w:lvlJc w:val="left"/>
      <w:pPr>
        <w:tabs>
          <w:tab w:val="num" w:pos="6480"/>
        </w:tabs>
        <w:ind w:left="6480" w:hanging="360"/>
      </w:pPr>
    </w:lvl>
  </w:abstractNum>
  <w:abstractNum w:abstractNumId="13" w15:restartNumberingAfterBreak="0">
    <w:nsid w:val="4F1761E1"/>
    <w:multiLevelType w:val="hybridMultilevel"/>
    <w:tmpl w:val="245EAAEC"/>
    <w:lvl w:ilvl="0" w:tplc="F3A6BAF0">
      <w:start w:val="1"/>
      <w:numFmt w:val="upperLetter"/>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14" w15:restartNumberingAfterBreak="0">
    <w:nsid w:val="53970808"/>
    <w:multiLevelType w:val="multilevel"/>
    <w:tmpl w:val="ABCC2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042DDA"/>
    <w:multiLevelType w:val="multilevel"/>
    <w:tmpl w:val="61B6E16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461C43"/>
    <w:multiLevelType w:val="multilevel"/>
    <w:tmpl w:val="D7F6AC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307275"/>
    <w:multiLevelType w:val="multilevel"/>
    <w:tmpl w:val="299CB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5A14E4"/>
    <w:multiLevelType w:val="multilevel"/>
    <w:tmpl w:val="6C7A035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FE7335"/>
    <w:multiLevelType w:val="hybridMultilevel"/>
    <w:tmpl w:val="108C2C96"/>
    <w:lvl w:ilvl="0" w:tplc="D5584360">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0" w15:restartNumberingAfterBreak="0">
    <w:nsid w:val="6DE07428"/>
    <w:multiLevelType w:val="multilevel"/>
    <w:tmpl w:val="D938DC0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4C356A"/>
    <w:multiLevelType w:val="hybridMultilevel"/>
    <w:tmpl w:val="4558C9CE"/>
    <w:lvl w:ilvl="0" w:tplc="985207C4">
      <w:start w:val="4"/>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2" w15:restartNumberingAfterBreak="0">
    <w:nsid w:val="76C662FD"/>
    <w:multiLevelType w:val="multilevel"/>
    <w:tmpl w:val="E30E4756"/>
    <w:lvl w:ilvl="0">
      <w:start w:val="1"/>
      <w:numFmt w:val="decimal"/>
      <w:lvlText w:val="%1"/>
      <w:lvlJc w:val="left"/>
      <w:pPr>
        <w:ind w:left="384" w:hanging="384"/>
      </w:pPr>
      <w:rPr>
        <w:rFonts w:hint="default"/>
        <w:b/>
      </w:rPr>
    </w:lvl>
    <w:lvl w:ilvl="1">
      <w:start w:val="6"/>
      <w:numFmt w:val="decimalZero"/>
      <w:lvlText w:val="%1.%2"/>
      <w:lvlJc w:val="left"/>
      <w:pPr>
        <w:ind w:left="384" w:hanging="384"/>
      </w:pPr>
      <w:rPr>
        <w:rFonts w:hint="default"/>
        <w:b/>
      </w:rPr>
    </w:lvl>
    <w:lvl w:ilvl="2">
      <w:start w:val="1"/>
      <w:numFmt w:val="decimal"/>
      <w:lvlText w:val="%3."/>
      <w:lvlJc w:val="left"/>
      <w:pPr>
        <w:ind w:left="720" w:hanging="720"/>
      </w:pPr>
      <w:rPr>
        <w:rFonts w:asciiTheme="minorHAnsi" w:eastAsiaTheme="minorHAnsi" w:hAnsiTheme="minorHAnsi" w:cstheme="minorBidi"/>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22151724">
    <w:abstractNumId w:val="5"/>
  </w:num>
  <w:num w:numId="2" w16cid:durableId="1186946298">
    <w:abstractNumId w:val="5"/>
    <w:lvlOverride w:ilvl="1">
      <w:lvl w:ilvl="1">
        <w:numFmt w:val="upperLetter"/>
        <w:lvlText w:val="%2."/>
        <w:lvlJc w:val="left"/>
      </w:lvl>
    </w:lvlOverride>
  </w:num>
  <w:num w:numId="3" w16cid:durableId="1880974901">
    <w:abstractNumId w:val="5"/>
    <w:lvlOverride w:ilvl="1">
      <w:lvl w:ilvl="1">
        <w:numFmt w:val="upperLetter"/>
        <w:lvlText w:val="%2."/>
        <w:lvlJc w:val="left"/>
      </w:lvl>
    </w:lvlOverride>
  </w:num>
  <w:num w:numId="4" w16cid:durableId="458258647">
    <w:abstractNumId w:val="5"/>
    <w:lvlOverride w:ilvl="1">
      <w:lvl w:ilvl="1">
        <w:numFmt w:val="upperLetter"/>
        <w:lvlText w:val="%2."/>
        <w:lvlJc w:val="left"/>
      </w:lvl>
    </w:lvlOverride>
  </w:num>
  <w:num w:numId="5" w16cid:durableId="691958790">
    <w:abstractNumId w:val="5"/>
    <w:lvlOverride w:ilvl="1">
      <w:lvl w:ilvl="1">
        <w:numFmt w:val="upperLetter"/>
        <w:lvlText w:val="%2."/>
        <w:lvlJc w:val="left"/>
      </w:lvl>
    </w:lvlOverride>
  </w:num>
  <w:num w:numId="6" w16cid:durableId="2118327077">
    <w:abstractNumId w:val="5"/>
    <w:lvlOverride w:ilvl="1">
      <w:lvl w:ilvl="1">
        <w:numFmt w:val="upperLetter"/>
        <w:lvlText w:val="%2."/>
        <w:lvlJc w:val="left"/>
      </w:lvl>
    </w:lvlOverride>
  </w:num>
  <w:num w:numId="7" w16cid:durableId="401875419">
    <w:abstractNumId w:val="5"/>
    <w:lvlOverride w:ilvl="1">
      <w:lvl w:ilvl="1">
        <w:numFmt w:val="upperLetter"/>
        <w:lvlText w:val="%2."/>
        <w:lvlJc w:val="left"/>
      </w:lvl>
    </w:lvlOverride>
  </w:num>
  <w:num w:numId="8" w16cid:durableId="1927375110">
    <w:abstractNumId w:val="5"/>
    <w:lvlOverride w:ilvl="1">
      <w:lvl w:ilvl="1">
        <w:numFmt w:val="upperLetter"/>
        <w:lvlText w:val="%2."/>
        <w:lvlJc w:val="left"/>
      </w:lvl>
    </w:lvlOverride>
  </w:num>
  <w:num w:numId="9" w16cid:durableId="414399407">
    <w:abstractNumId w:val="4"/>
    <w:lvlOverride w:ilvl="1">
      <w:lvl w:ilvl="1">
        <w:numFmt w:val="upperLetter"/>
        <w:lvlText w:val="%2."/>
        <w:lvlJc w:val="left"/>
      </w:lvl>
    </w:lvlOverride>
  </w:num>
  <w:num w:numId="10" w16cid:durableId="1986428057">
    <w:abstractNumId w:val="4"/>
    <w:lvlOverride w:ilvl="1">
      <w:lvl w:ilvl="1">
        <w:numFmt w:val="upperLetter"/>
        <w:lvlText w:val="%2."/>
        <w:lvlJc w:val="left"/>
      </w:lvl>
    </w:lvlOverride>
  </w:num>
  <w:num w:numId="11" w16cid:durableId="333650634">
    <w:abstractNumId w:val="4"/>
    <w:lvlOverride w:ilvl="1">
      <w:lvl w:ilvl="1">
        <w:numFmt w:val="upperLetter"/>
        <w:lvlText w:val="%2."/>
        <w:lvlJc w:val="left"/>
      </w:lvl>
    </w:lvlOverride>
  </w:num>
  <w:num w:numId="12" w16cid:durableId="1572615672">
    <w:abstractNumId w:val="15"/>
    <w:lvlOverride w:ilvl="1">
      <w:lvl w:ilvl="1">
        <w:numFmt w:val="upperLetter"/>
        <w:lvlText w:val="%2."/>
        <w:lvlJc w:val="left"/>
      </w:lvl>
    </w:lvlOverride>
  </w:num>
  <w:num w:numId="13" w16cid:durableId="11608509">
    <w:abstractNumId w:val="15"/>
    <w:lvlOverride w:ilvl="1">
      <w:lvl w:ilvl="1">
        <w:numFmt w:val="upperLetter"/>
        <w:lvlText w:val="%2."/>
        <w:lvlJc w:val="left"/>
      </w:lvl>
    </w:lvlOverride>
  </w:num>
  <w:num w:numId="14" w16cid:durableId="385495528">
    <w:abstractNumId w:val="15"/>
    <w:lvlOverride w:ilvl="1">
      <w:lvl w:ilvl="1">
        <w:numFmt w:val="upperLetter"/>
        <w:lvlText w:val="%2."/>
        <w:lvlJc w:val="left"/>
      </w:lvl>
    </w:lvlOverride>
  </w:num>
  <w:num w:numId="15" w16cid:durableId="1536384994">
    <w:abstractNumId w:val="15"/>
    <w:lvlOverride w:ilvl="2">
      <w:lvl w:ilvl="2">
        <w:numFmt w:val="lowerLetter"/>
        <w:lvlText w:val="%3."/>
        <w:lvlJc w:val="left"/>
      </w:lvl>
    </w:lvlOverride>
  </w:num>
  <w:num w:numId="16" w16cid:durableId="2084984352">
    <w:abstractNumId w:val="15"/>
    <w:lvlOverride w:ilvl="2">
      <w:lvl w:ilvl="2">
        <w:numFmt w:val="lowerLetter"/>
        <w:lvlText w:val="%3."/>
        <w:lvlJc w:val="left"/>
      </w:lvl>
    </w:lvlOverride>
  </w:num>
  <w:num w:numId="17" w16cid:durableId="1424490626">
    <w:abstractNumId w:val="15"/>
    <w:lvlOverride w:ilvl="1">
      <w:lvl w:ilvl="1">
        <w:numFmt w:val="upperLetter"/>
        <w:lvlText w:val="%2."/>
        <w:lvlJc w:val="left"/>
      </w:lvl>
    </w:lvlOverride>
  </w:num>
  <w:num w:numId="18" w16cid:durableId="1216158145">
    <w:abstractNumId w:val="15"/>
    <w:lvlOverride w:ilvl="1">
      <w:lvl w:ilvl="1">
        <w:numFmt w:val="upperLetter"/>
        <w:lvlText w:val="%2."/>
        <w:lvlJc w:val="left"/>
      </w:lvl>
    </w:lvlOverride>
  </w:num>
  <w:num w:numId="19" w16cid:durableId="1484732245">
    <w:abstractNumId w:val="2"/>
    <w:lvlOverride w:ilvl="0">
      <w:lvl w:ilvl="0">
        <w:numFmt w:val="upperLetter"/>
        <w:lvlText w:val="%1."/>
        <w:lvlJc w:val="left"/>
      </w:lvl>
    </w:lvlOverride>
  </w:num>
  <w:num w:numId="20" w16cid:durableId="1805082098">
    <w:abstractNumId w:val="11"/>
    <w:lvlOverride w:ilvl="1">
      <w:lvl w:ilvl="1">
        <w:numFmt w:val="upperLetter"/>
        <w:lvlText w:val="%2."/>
        <w:lvlJc w:val="left"/>
      </w:lvl>
    </w:lvlOverride>
  </w:num>
  <w:num w:numId="21" w16cid:durableId="4938135">
    <w:abstractNumId w:val="17"/>
  </w:num>
  <w:num w:numId="22" w16cid:durableId="1089232025">
    <w:abstractNumId w:val="17"/>
    <w:lvlOverride w:ilvl="0">
      <w:lvl w:ilvl="0">
        <w:numFmt w:val="upperLetter"/>
        <w:lvlText w:val="%1."/>
        <w:lvlJc w:val="left"/>
        <w:rPr>
          <w:b w:val="0"/>
          <w:bCs w:val="0"/>
        </w:rPr>
      </w:lvl>
    </w:lvlOverride>
  </w:num>
  <w:num w:numId="23" w16cid:durableId="1796295520">
    <w:abstractNumId w:val="17"/>
    <w:lvlOverride w:ilvl="2">
      <w:lvl w:ilvl="2">
        <w:numFmt w:val="lowerLetter"/>
        <w:lvlText w:val="%3."/>
        <w:lvlJc w:val="left"/>
      </w:lvl>
    </w:lvlOverride>
  </w:num>
  <w:num w:numId="24" w16cid:durableId="423188354">
    <w:abstractNumId w:val="17"/>
    <w:lvlOverride w:ilvl="2">
      <w:lvl w:ilvl="2">
        <w:numFmt w:val="lowerLetter"/>
        <w:lvlText w:val="%3."/>
        <w:lvlJc w:val="left"/>
      </w:lvl>
    </w:lvlOverride>
  </w:num>
  <w:num w:numId="25" w16cid:durableId="1870216721">
    <w:abstractNumId w:val="3"/>
  </w:num>
  <w:num w:numId="26" w16cid:durableId="379523215">
    <w:abstractNumId w:val="12"/>
  </w:num>
  <w:num w:numId="27" w16cid:durableId="620963976">
    <w:abstractNumId w:val="3"/>
    <w:lvlOverride w:ilvl="2">
      <w:lvl w:ilvl="2">
        <w:numFmt w:val="lowerLetter"/>
        <w:lvlText w:val="%3."/>
        <w:lvlJc w:val="left"/>
        <w:rPr>
          <w:b w:val="0"/>
          <w:bCs w:val="0"/>
        </w:rPr>
      </w:lvl>
    </w:lvlOverride>
  </w:num>
  <w:num w:numId="28" w16cid:durableId="2040741293">
    <w:abstractNumId w:val="3"/>
    <w:lvlOverride w:ilvl="2">
      <w:lvl w:ilvl="2">
        <w:numFmt w:val="lowerLetter"/>
        <w:lvlText w:val="%3."/>
        <w:lvlJc w:val="left"/>
        <w:rPr>
          <w:b w:val="0"/>
          <w:bCs w:val="0"/>
        </w:rPr>
      </w:lvl>
    </w:lvlOverride>
  </w:num>
  <w:num w:numId="29" w16cid:durableId="364452715">
    <w:abstractNumId w:val="8"/>
  </w:num>
  <w:num w:numId="30" w16cid:durableId="972635225">
    <w:abstractNumId w:val="6"/>
    <w:lvlOverride w:ilvl="1">
      <w:lvl w:ilvl="1">
        <w:numFmt w:val="upperLetter"/>
        <w:lvlText w:val="%2."/>
        <w:lvlJc w:val="left"/>
      </w:lvl>
    </w:lvlOverride>
  </w:num>
  <w:num w:numId="31" w16cid:durableId="1975257918">
    <w:abstractNumId w:val="18"/>
    <w:lvlOverride w:ilvl="1">
      <w:lvl w:ilvl="1">
        <w:numFmt w:val="upperLetter"/>
        <w:lvlText w:val="%2."/>
        <w:lvlJc w:val="left"/>
      </w:lvl>
    </w:lvlOverride>
  </w:num>
  <w:num w:numId="32" w16cid:durableId="622881534">
    <w:abstractNumId w:val="18"/>
    <w:lvlOverride w:ilvl="1">
      <w:lvl w:ilvl="1">
        <w:numFmt w:val="upperLetter"/>
        <w:lvlText w:val="%2."/>
        <w:lvlJc w:val="left"/>
      </w:lvl>
    </w:lvlOverride>
  </w:num>
  <w:num w:numId="33" w16cid:durableId="749548854">
    <w:abstractNumId w:val="9"/>
    <w:lvlOverride w:ilvl="1">
      <w:lvl w:ilvl="1">
        <w:numFmt w:val="upperLetter"/>
        <w:lvlText w:val="%2."/>
        <w:lvlJc w:val="left"/>
      </w:lvl>
    </w:lvlOverride>
  </w:num>
  <w:num w:numId="34" w16cid:durableId="246502613">
    <w:abstractNumId w:val="9"/>
    <w:lvlOverride w:ilvl="1">
      <w:lvl w:ilvl="1">
        <w:numFmt w:val="upperLetter"/>
        <w:lvlText w:val="%2."/>
        <w:lvlJc w:val="left"/>
      </w:lvl>
    </w:lvlOverride>
  </w:num>
  <w:num w:numId="35" w16cid:durableId="1094713574">
    <w:abstractNumId w:val="14"/>
    <w:lvlOverride w:ilvl="1">
      <w:lvl w:ilvl="1">
        <w:numFmt w:val="upperLetter"/>
        <w:lvlText w:val="%2."/>
        <w:lvlJc w:val="left"/>
      </w:lvl>
    </w:lvlOverride>
  </w:num>
  <w:num w:numId="36" w16cid:durableId="1091009236">
    <w:abstractNumId w:val="14"/>
    <w:lvlOverride w:ilvl="1">
      <w:lvl w:ilvl="1">
        <w:numFmt w:val="upperLetter"/>
        <w:lvlText w:val="%2."/>
        <w:lvlJc w:val="left"/>
      </w:lvl>
    </w:lvlOverride>
  </w:num>
  <w:num w:numId="37" w16cid:durableId="848759200">
    <w:abstractNumId w:val="14"/>
    <w:lvlOverride w:ilvl="1">
      <w:lvl w:ilvl="1">
        <w:numFmt w:val="upperLetter"/>
        <w:lvlText w:val="%2."/>
        <w:lvlJc w:val="left"/>
      </w:lvl>
    </w:lvlOverride>
  </w:num>
  <w:num w:numId="38" w16cid:durableId="780994326">
    <w:abstractNumId w:val="1"/>
    <w:lvlOverride w:ilvl="1">
      <w:lvl w:ilvl="1">
        <w:numFmt w:val="upperLetter"/>
        <w:lvlText w:val="%2."/>
        <w:lvlJc w:val="left"/>
      </w:lvl>
    </w:lvlOverride>
  </w:num>
  <w:num w:numId="39" w16cid:durableId="1811706361">
    <w:abstractNumId w:val="1"/>
    <w:lvlOverride w:ilvl="1">
      <w:lvl w:ilvl="1">
        <w:numFmt w:val="upperLetter"/>
        <w:lvlText w:val="%2."/>
        <w:lvlJc w:val="left"/>
      </w:lvl>
    </w:lvlOverride>
  </w:num>
  <w:num w:numId="40" w16cid:durableId="2062899862">
    <w:abstractNumId w:val="7"/>
  </w:num>
  <w:num w:numId="41" w16cid:durableId="1516919294">
    <w:abstractNumId w:val="7"/>
    <w:lvlOverride w:ilvl="1">
      <w:lvl w:ilvl="1">
        <w:numFmt w:val="upperLetter"/>
        <w:lvlText w:val="%2."/>
        <w:lvlJc w:val="left"/>
      </w:lvl>
    </w:lvlOverride>
  </w:num>
  <w:num w:numId="42" w16cid:durableId="1365639902">
    <w:abstractNumId w:val="10"/>
    <w:lvlOverride w:ilvl="1">
      <w:lvl w:ilvl="1">
        <w:numFmt w:val="upperLetter"/>
        <w:lvlText w:val="%2."/>
        <w:lvlJc w:val="left"/>
      </w:lvl>
    </w:lvlOverride>
  </w:num>
  <w:num w:numId="43" w16cid:durableId="1267227336">
    <w:abstractNumId w:val="20"/>
    <w:lvlOverride w:ilvl="1">
      <w:lvl w:ilvl="1">
        <w:numFmt w:val="upperLetter"/>
        <w:lvlText w:val="%2."/>
        <w:lvlJc w:val="left"/>
      </w:lvl>
    </w:lvlOverride>
  </w:num>
  <w:num w:numId="44" w16cid:durableId="832143054">
    <w:abstractNumId w:val="20"/>
    <w:lvlOverride w:ilvl="1">
      <w:lvl w:ilvl="1">
        <w:numFmt w:val="upperLetter"/>
        <w:lvlText w:val="%2."/>
        <w:lvlJc w:val="left"/>
      </w:lvl>
    </w:lvlOverride>
  </w:num>
  <w:num w:numId="45" w16cid:durableId="1992784431">
    <w:abstractNumId w:val="20"/>
    <w:lvlOverride w:ilvl="1">
      <w:lvl w:ilvl="1">
        <w:numFmt w:val="upperLetter"/>
        <w:lvlText w:val="%2."/>
        <w:lvlJc w:val="left"/>
      </w:lvl>
    </w:lvlOverride>
  </w:num>
  <w:num w:numId="46" w16cid:durableId="973943779">
    <w:abstractNumId w:val="22"/>
  </w:num>
  <w:num w:numId="47" w16cid:durableId="532771921">
    <w:abstractNumId w:val="0"/>
  </w:num>
  <w:num w:numId="48" w16cid:durableId="819539129">
    <w:abstractNumId w:val="13"/>
  </w:num>
  <w:num w:numId="49" w16cid:durableId="1127355629">
    <w:abstractNumId w:val="19"/>
  </w:num>
  <w:num w:numId="50" w16cid:durableId="1408382239">
    <w:abstractNumId w:val="16"/>
  </w:num>
  <w:num w:numId="51" w16cid:durableId="987783402">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7A"/>
    <w:rsid w:val="0000340C"/>
    <w:rsid w:val="000169C7"/>
    <w:rsid w:val="00023B5A"/>
    <w:rsid w:val="00025A49"/>
    <w:rsid w:val="00034962"/>
    <w:rsid w:val="000411A2"/>
    <w:rsid w:val="00042009"/>
    <w:rsid w:val="00062B28"/>
    <w:rsid w:val="000840C9"/>
    <w:rsid w:val="00092340"/>
    <w:rsid w:val="000B5056"/>
    <w:rsid w:val="000B74A1"/>
    <w:rsid w:val="000E45E1"/>
    <w:rsid w:val="000F0E06"/>
    <w:rsid w:val="000F4794"/>
    <w:rsid w:val="00107A5F"/>
    <w:rsid w:val="001215C2"/>
    <w:rsid w:val="001234F8"/>
    <w:rsid w:val="00124E26"/>
    <w:rsid w:val="001267A6"/>
    <w:rsid w:val="0014513D"/>
    <w:rsid w:val="00156E23"/>
    <w:rsid w:val="00157368"/>
    <w:rsid w:val="00157576"/>
    <w:rsid w:val="0016058A"/>
    <w:rsid w:val="00163724"/>
    <w:rsid w:val="00166B41"/>
    <w:rsid w:val="0018642F"/>
    <w:rsid w:val="0019676E"/>
    <w:rsid w:val="001A0B58"/>
    <w:rsid w:val="001C3E60"/>
    <w:rsid w:val="002211A8"/>
    <w:rsid w:val="00222D4C"/>
    <w:rsid w:val="002243EE"/>
    <w:rsid w:val="002246E6"/>
    <w:rsid w:val="00246298"/>
    <w:rsid w:val="00246D02"/>
    <w:rsid w:val="00254009"/>
    <w:rsid w:val="0026396D"/>
    <w:rsid w:val="00266A43"/>
    <w:rsid w:val="00272A08"/>
    <w:rsid w:val="0027660C"/>
    <w:rsid w:val="002920BA"/>
    <w:rsid w:val="00292321"/>
    <w:rsid w:val="002A2A4A"/>
    <w:rsid w:val="002C289D"/>
    <w:rsid w:val="002C3815"/>
    <w:rsid w:val="002D6219"/>
    <w:rsid w:val="002D6ADC"/>
    <w:rsid w:val="002D780C"/>
    <w:rsid w:val="002F5EF7"/>
    <w:rsid w:val="00306152"/>
    <w:rsid w:val="0031220D"/>
    <w:rsid w:val="00322548"/>
    <w:rsid w:val="003255C6"/>
    <w:rsid w:val="003418BD"/>
    <w:rsid w:val="0035102B"/>
    <w:rsid w:val="003866AB"/>
    <w:rsid w:val="003866F4"/>
    <w:rsid w:val="0039057A"/>
    <w:rsid w:val="0039134A"/>
    <w:rsid w:val="00397207"/>
    <w:rsid w:val="003A30FC"/>
    <w:rsid w:val="003A39B6"/>
    <w:rsid w:val="003A7254"/>
    <w:rsid w:val="003C1098"/>
    <w:rsid w:val="003C530F"/>
    <w:rsid w:val="003D07DE"/>
    <w:rsid w:val="003D23E2"/>
    <w:rsid w:val="003D334F"/>
    <w:rsid w:val="003E0C70"/>
    <w:rsid w:val="003F1DC8"/>
    <w:rsid w:val="003F5F34"/>
    <w:rsid w:val="0040098E"/>
    <w:rsid w:val="004128B4"/>
    <w:rsid w:val="00414197"/>
    <w:rsid w:val="0042722C"/>
    <w:rsid w:val="00451421"/>
    <w:rsid w:val="00452845"/>
    <w:rsid w:val="0045590F"/>
    <w:rsid w:val="00464356"/>
    <w:rsid w:val="00483C54"/>
    <w:rsid w:val="0048622D"/>
    <w:rsid w:val="00491AFD"/>
    <w:rsid w:val="004A213D"/>
    <w:rsid w:val="004A4F63"/>
    <w:rsid w:val="004D0616"/>
    <w:rsid w:val="004D40FF"/>
    <w:rsid w:val="004E61B5"/>
    <w:rsid w:val="004F3982"/>
    <w:rsid w:val="00504522"/>
    <w:rsid w:val="00520AEB"/>
    <w:rsid w:val="00520C2E"/>
    <w:rsid w:val="00540F5F"/>
    <w:rsid w:val="00562502"/>
    <w:rsid w:val="00565440"/>
    <w:rsid w:val="0056665D"/>
    <w:rsid w:val="00585FA8"/>
    <w:rsid w:val="0058768A"/>
    <w:rsid w:val="00591CE0"/>
    <w:rsid w:val="005A194B"/>
    <w:rsid w:val="005C528A"/>
    <w:rsid w:val="005C75C9"/>
    <w:rsid w:val="005D6CF8"/>
    <w:rsid w:val="005F2B45"/>
    <w:rsid w:val="005F6FF7"/>
    <w:rsid w:val="0061044D"/>
    <w:rsid w:val="006226E6"/>
    <w:rsid w:val="00636669"/>
    <w:rsid w:val="00650B01"/>
    <w:rsid w:val="006510F4"/>
    <w:rsid w:val="00654BBB"/>
    <w:rsid w:val="0066077E"/>
    <w:rsid w:val="00661E56"/>
    <w:rsid w:val="00665487"/>
    <w:rsid w:val="0067308B"/>
    <w:rsid w:val="00681A13"/>
    <w:rsid w:val="00682721"/>
    <w:rsid w:val="006B39EF"/>
    <w:rsid w:val="006B5009"/>
    <w:rsid w:val="006C0363"/>
    <w:rsid w:val="006E7203"/>
    <w:rsid w:val="006E7594"/>
    <w:rsid w:val="006F7EA5"/>
    <w:rsid w:val="00713575"/>
    <w:rsid w:val="00713855"/>
    <w:rsid w:val="0071535C"/>
    <w:rsid w:val="00717B85"/>
    <w:rsid w:val="00720B7E"/>
    <w:rsid w:val="00730B45"/>
    <w:rsid w:val="00736ACE"/>
    <w:rsid w:val="00743B2C"/>
    <w:rsid w:val="00760D77"/>
    <w:rsid w:val="00767AAC"/>
    <w:rsid w:val="00770BF8"/>
    <w:rsid w:val="00773534"/>
    <w:rsid w:val="00773EA0"/>
    <w:rsid w:val="007877B4"/>
    <w:rsid w:val="00794435"/>
    <w:rsid w:val="007B09A0"/>
    <w:rsid w:val="007C0CFC"/>
    <w:rsid w:val="007C3D7B"/>
    <w:rsid w:val="007C76BE"/>
    <w:rsid w:val="007D4481"/>
    <w:rsid w:val="007E250E"/>
    <w:rsid w:val="007E6BED"/>
    <w:rsid w:val="00806865"/>
    <w:rsid w:val="00813C0B"/>
    <w:rsid w:val="0082601D"/>
    <w:rsid w:val="00847BE3"/>
    <w:rsid w:val="00852BC8"/>
    <w:rsid w:val="00856306"/>
    <w:rsid w:val="00861F38"/>
    <w:rsid w:val="00864745"/>
    <w:rsid w:val="00864949"/>
    <w:rsid w:val="008A11DA"/>
    <w:rsid w:val="008A20CE"/>
    <w:rsid w:val="008C4EBC"/>
    <w:rsid w:val="008C7799"/>
    <w:rsid w:val="008D30A5"/>
    <w:rsid w:val="008D66E9"/>
    <w:rsid w:val="00927544"/>
    <w:rsid w:val="009466CA"/>
    <w:rsid w:val="0096143C"/>
    <w:rsid w:val="00985A9B"/>
    <w:rsid w:val="00991C38"/>
    <w:rsid w:val="00992625"/>
    <w:rsid w:val="00993B9A"/>
    <w:rsid w:val="00995DE5"/>
    <w:rsid w:val="009A1A03"/>
    <w:rsid w:val="009A3CF6"/>
    <w:rsid w:val="009A71B4"/>
    <w:rsid w:val="009D73F7"/>
    <w:rsid w:val="009E3B7D"/>
    <w:rsid w:val="009E58D3"/>
    <w:rsid w:val="00A071B6"/>
    <w:rsid w:val="00A32189"/>
    <w:rsid w:val="00A730C8"/>
    <w:rsid w:val="00A840FB"/>
    <w:rsid w:val="00A9366F"/>
    <w:rsid w:val="00A96958"/>
    <w:rsid w:val="00AA2A51"/>
    <w:rsid w:val="00AA7FA3"/>
    <w:rsid w:val="00AB6DD0"/>
    <w:rsid w:val="00AC6A90"/>
    <w:rsid w:val="00AC6F68"/>
    <w:rsid w:val="00AE5816"/>
    <w:rsid w:val="00AE6B6B"/>
    <w:rsid w:val="00AF0096"/>
    <w:rsid w:val="00AF2DE5"/>
    <w:rsid w:val="00B017A6"/>
    <w:rsid w:val="00B03808"/>
    <w:rsid w:val="00B1080F"/>
    <w:rsid w:val="00B370E5"/>
    <w:rsid w:val="00B431F8"/>
    <w:rsid w:val="00B54F69"/>
    <w:rsid w:val="00B71F93"/>
    <w:rsid w:val="00B7206E"/>
    <w:rsid w:val="00B83269"/>
    <w:rsid w:val="00BC00E1"/>
    <w:rsid w:val="00BC07F8"/>
    <w:rsid w:val="00BC0F44"/>
    <w:rsid w:val="00BC26B2"/>
    <w:rsid w:val="00BD7B23"/>
    <w:rsid w:val="00BE5824"/>
    <w:rsid w:val="00BF5FDA"/>
    <w:rsid w:val="00C0689E"/>
    <w:rsid w:val="00C06AFC"/>
    <w:rsid w:val="00C31C0C"/>
    <w:rsid w:val="00C438D1"/>
    <w:rsid w:val="00C51C19"/>
    <w:rsid w:val="00C61E6A"/>
    <w:rsid w:val="00C64719"/>
    <w:rsid w:val="00C64EDF"/>
    <w:rsid w:val="00C71A5E"/>
    <w:rsid w:val="00C8244E"/>
    <w:rsid w:val="00C92898"/>
    <w:rsid w:val="00CA34FB"/>
    <w:rsid w:val="00CA6CE8"/>
    <w:rsid w:val="00CC0B90"/>
    <w:rsid w:val="00CC716E"/>
    <w:rsid w:val="00CD08E4"/>
    <w:rsid w:val="00CD5D0F"/>
    <w:rsid w:val="00CF7605"/>
    <w:rsid w:val="00D201CA"/>
    <w:rsid w:val="00D507F5"/>
    <w:rsid w:val="00D57D51"/>
    <w:rsid w:val="00D60D0E"/>
    <w:rsid w:val="00D74251"/>
    <w:rsid w:val="00D8210C"/>
    <w:rsid w:val="00D927FC"/>
    <w:rsid w:val="00D94CE7"/>
    <w:rsid w:val="00DE73F4"/>
    <w:rsid w:val="00E02CDE"/>
    <w:rsid w:val="00E03239"/>
    <w:rsid w:val="00E0372A"/>
    <w:rsid w:val="00E23CE0"/>
    <w:rsid w:val="00E2694E"/>
    <w:rsid w:val="00E32568"/>
    <w:rsid w:val="00E32B15"/>
    <w:rsid w:val="00E44C28"/>
    <w:rsid w:val="00E518B9"/>
    <w:rsid w:val="00E57E8E"/>
    <w:rsid w:val="00E64697"/>
    <w:rsid w:val="00E66392"/>
    <w:rsid w:val="00E71B0A"/>
    <w:rsid w:val="00E8142B"/>
    <w:rsid w:val="00E94F51"/>
    <w:rsid w:val="00E967C7"/>
    <w:rsid w:val="00EB0587"/>
    <w:rsid w:val="00EC6D26"/>
    <w:rsid w:val="00EC74B3"/>
    <w:rsid w:val="00ED69BB"/>
    <w:rsid w:val="00EE6D02"/>
    <w:rsid w:val="00F3191E"/>
    <w:rsid w:val="00F33D2A"/>
    <w:rsid w:val="00F763D8"/>
    <w:rsid w:val="00F76F18"/>
    <w:rsid w:val="00F87B6F"/>
    <w:rsid w:val="00F943A0"/>
    <w:rsid w:val="00F95052"/>
    <w:rsid w:val="00FA72A2"/>
    <w:rsid w:val="00FB0783"/>
    <w:rsid w:val="00FB5C61"/>
    <w:rsid w:val="00FC17E5"/>
    <w:rsid w:val="00FC6FEA"/>
    <w:rsid w:val="00FE4B59"/>
    <w:rsid w:val="00FF142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A198"/>
  <w15:chartTrackingRefBased/>
  <w15:docId w15:val="{F6E294C2-8BBC-4BC6-BC39-8E63C824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57A"/>
    <w:rPr>
      <w:rFonts w:eastAsiaTheme="majorEastAsia" w:cstheme="majorBidi"/>
      <w:color w:val="272727" w:themeColor="text1" w:themeTint="D8"/>
    </w:rPr>
  </w:style>
  <w:style w:type="paragraph" w:styleId="Title">
    <w:name w:val="Title"/>
    <w:basedOn w:val="Normal"/>
    <w:next w:val="Normal"/>
    <w:link w:val="TitleChar"/>
    <w:uiPriority w:val="10"/>
    <w:qFormat/>
    <w:rsid w:val="00390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57A"/>
    <w:pPr>
      <w:spacing w:before="160"/>
      <w:jc w:val="center"/>
    </w:pPr>
    <w:rPr>
      <w:i/>
      <w:iCs/>
      <w:color w:val="404040" w:themeColor="text1" w:themeTint="BF"/>
    </w:rPr>
  </w:style>
  <w:style w:type="character" w:customStyle="1" w:styleId="QuoteChar">
    <w:name w:val="Quote Char"/>
    <w:basedOn w:val="DefaultParagraphFont"/>
    <w:link w:val="Quote"/>
    <w:uiPriority w:val="29"/>
    <w:rsid w:val="0039057A"/>
    <w:rPr>
      <w:i/>
      <w:iCs/>
      <w:color w:val="404040" w:themeColor="text1" w:themeTint="BF"/>
    </w:rPr>
  </w:style>
  <w:style w:type="paragraph" w:styleId="ListParagraph">
    <w:name w:val="List Paragraph"/>
    <w:basedOn w:val="Normal"/>
    <w:uiPriority w:val="34"/>
    <w:qFormat/>
    <w:rsid w:val="0039057A"/>
    <w:pPr>
      <w:ind w:left="720"/>
      <w:contextualSpacing/>
    </w:pPr>
  </w:style>
  <w:style w:type="character" w:styleId="IntenseEmphasis">
    <w:name w:val="Intense Emphasis"/>
    <w:basedOn w:val="DefaultParagraphFont"/>
    <w:uiPriority w:val="21"/>
    <w:qFormat/>
    <w:rsid w:val="0039057A"/>
    <w:rPr>
      <w:i/>
      <w:iCs/>
      <w:color w:val="0F4761" w:themeColor="accent1" w:themeShade="BF"/>
    </w:rPr>
  </w:style>
  <w:style w:type="paragraph" w:styleId="IntenseQuote">
    <w:name w:val="Intense Quote"/>
    <w:basedOn w:val="Normal"/>
    <w:next w:val="Normal"/>
    <w:link w:val="IntenseQuoteChar"/>
    <w:uiPriority w:val="30"/>
    <w:qFormat/>
    <w:rsid w:val="00390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57A"/>
    <w:rPr>
      <w:i/>
      <w:iCs/>
      <w:color w:val="0F4761" w:themeColor="accent1" w:themeShade="BF"/>
    </w:rPr>
  </w:style>
  <w:style w:type="character" w:styleId="IntenseReference">
    <w:name w:val="Intense Reference"/>
    <w:basedOn w:val="DefaultParagraphFont"/>
    <w:uiPriority w:val="32"/>
    <w:qFormat/>
    <w:rsid w:val="0039057A"/>
    <w:rPr>
      <w:b/>
      <w:bCs/>
      <w:smallCaps/>
      <w:color w:val="0F4761" w:themeColor="accent1" w:themeShade="BF"/>
      <w:spacing w:val="5"/>
    </w:rPr>
  </w:style>
  <w:style w:type="character" w:styleId="Hyperlink">
    <w:name w:val="Hyperlink"/>
    <w:basedOn w:val="DefaultParagraphFont"/>
    <w:uiPriority w:val="99"/>
    <w:unhideWhenUsed/>
    <w:rsid w:val="0039057A"/>
    <w:rPr>
      <w:color w:val="467886" w:themeColor="hyperlink"/>
      <w:u w:val="single"/>
    </w:rPr>
  </w:style>
  <w:style w:type="character" w:styleId="UnresolvedMention">
    <w:name w:val="Unresolved Mention"/>
    <w:basedOn w:val="DefaultParagraphFont"/>
    <w:uiPriority w:val="99"/>
    <w:semiHidden/>
    <w:unhideWhenUsed/>
    <w:rsid w:val="00390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8397">
      <w:bodyDiv w:val="1"/>
      <w:marLeft w:val="0"/>
      <w:marRight w:val="0"/>
      <w:marTop w:val="0"/>
      <w:marBottom w:val="0"/>
      <w:divBdr>
        <w:top w:val="none" w:sz="0" w:space="0" w:color="auto"/>
        <w:left w:val="none" w:sz="0" w:space="0" w:color="auto"/>
        <w:bottom w:val="none" w:sz="0" w:space="0" w:color="auto"/>
        <w:right w:val="none" w:sz="0" w:space="0" w:color="auto"/>
      </w:divBdr>
    </w:div>
    <w:div w:id="9791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TotalTime>
  <Pages>1</Pages>
  <Words>1665</Words>
  <Characters>9291</Characters>
  <Application>Microsoft Office Word</Application>
  <DocSecurity>0</DocSecurity>
  <Lines>178</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leduc</dc:creator>
  <cp:keywords/>
  <dc:description/>
  <cp:lastModifiedBy>Sonia Castonguay</cp:lastModifiedBy>
  <cp:revision>7</cp:revision>
  <dcterms:created xsi:type="dcterms:W3CDTF">2025-05-28T19:23:00Z</dcterms:created>
  <dcterms:modified xsi:type="dcterms:W3CDTF">2026-01-30T15:18:00Z</dcterms:modified>
</cp:coreProperties>
</file>